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5B" w:rsidRDefault="00821C5B" w:rsidP="00214D34">
      <w:pPr>
        <w:ind w:left="-851" w:right="-432"/>
        <w:jc w:val="both"/>
      </w:pPr>
    </w:p>
    <w:p w:rsidR="00821C5B" w:rsidRPr="004310E1" w:rsidRDefault="00821C5B" w:rsidP="00C63349">
      <w:pPr>
        <w:jc w:val="center"/>
        <w:rPr>
          <w:rFonts w:ascii="Arial" w:hAnsi="Arial" w:cs="Arial"/>
          <w:b/>
        </w:rPr>
      </w:pPr>
      <w:r w:rsidRPr="004310E1">
        <w:rPr>
          <w:rFonts w:ascii="Arial" w:hAnsi="Arial" w:cs="Arial"/>
          <w:b/>
        </w:rPr>
        <w:t>Appel à projet – Résidence de création artistique et culturelle</w:t>
      </w:r>
    </w:p>
    <w:p w:rsidR="00821C5B" w:rsidRPr="004310E1" w:rsidRDefault="00821C5B" w:rsidP="009E3D2E">
      <w:pPr>
        <w:jc w:val="center"/>
        <w:rPr>
          <w:rFonts w:ascii="Arial" w:hAnsi="Arial" w:cs="Arial"/>
          <w:b/>
        </w:rPr>
      </w:pPr>
      <w:proofErr w:type="gramStart"/>
      <w:r w:rsidRPr="004310E1">
        <w:rPr>
          <w:rFonts w:ascii="Arial" w:hAnsi="Arial" w:cs="Arial"/>
          <w:b/>
        </w:rPr>
        <w:t>année</w:t>
      </w:r>
      <w:proofErr w:type="gramEnd"/>
      <w:r w:rsidRPr="004310E1">
        <w:rPr>
          <w:rFonts w:ascii="Arial" w:hAnsi="Arial" w:cs="Arial"/>
          <w:b/>
        </w:rPr>
        <w:t xml:space="preserve"> universitaire 2024-2025</w:t>
      </w:r>
    </w:p>
    <w:p w:rsidR="00821C5B" w:rsidRPr="004310E1" w:rsidRDefault="00821C5B" w:rsidP="00C63349">
      <w:pPr>
        <w:pStyle w:val="Citation"/>
        <w:jc w:val="both"/>
        <w:rPr>
          <w:rFonts w:ascii="Arial" w:hAnsi="Arial" w:cs="Arial"/>
        </w:rPr>
      </w:pPr>
      <w:r w:rsidRPr="004310E1">
        <w:rPr>
          <w:rFonts w:ascii="Arial" w:hAnsi="Arial" w:cs="Arial"/>
        </w:rPr>
        <w:t>« L’action culturelle et artistique permet d’accompagner la démocratisation de l’enseignement supérieur. L'accès du plus grand nombre à la culture, aux œuvres et aux pratiques artistiques et culturelles est un des enjeux de l’enseignement supérieur. La culture par son rôle d’ouverture sur le monde contribue à la formation citoyenne des étudiants. »</w:t>
      </w:r>
    </w:p>
    <w:p w:rsidR="00821C5B" w:rsidRPr="004310E1" w:rsidRDefault="00821C5B" w:rsidP="00C63349">
      <w:pPr>
        <w:pStyle w:val="Citation"/>
        <w:jc w:val="both"/>
        <w:rPr>
          <w:rFonts w:ascii="Arial" w:hAnsi="Arial" w:cs="Arial"/>
          <w:b/>
        </w:rPr>
      </w:pPr>
      <w:r w:rsidRPr="004310E1">
        <w:rPr>
          <w:rFonts w:ascii="Arial" w:hAnsi="Arial" w:cs="Arial"/>
        </w:rPr>
        <w:t>Circulaire relative à la programmation et au suivi des actions f</w:t>
      </w:r>
      <w:r w:rsidR="00A86037" w:rsidRPr="004310E1">
        <w:rPr>
          <w:rFonts w:ascii="Arial" w:hAnsi="Arial" w:cs="Arial"/>
        </w:rPr>
        <w:t>inancées par la Contribution V</w:t>
      </w:r>
      <w:r w:rsidRPr="004310E1">
        <w:rPr>
          <w:rFonts w:ascii="Arial" w:hAnsi="Arial" w:cs="Arial"/>
        </w:rPr>
        <w:t xml:space="preserve">ie </w:t>
      </w:r>
      <w:r w:rsidR="00A86037" w:rsidRPr="004310E1">
        <w:rPr>
          <w:rFonts w:ascii="Arial" w:hAnsi="Arial" w:cs="Arial"/>
        </w:rPr>
        <w:t>Etudiante et de C</w:t>
      </w:r>
      <w:r w:rsidRPr="004310E1">
        <w:rPr>
          <w:rFonts w:ascii="Arial" w:hAnsi="Arial" w:cs="Arial"/>
        </w:rPr>
        <w:t>ampus</w:t>
      </w:r>
    </w:p>
    <w:p w:rsidR="00821C5B" w:rsidRPr="004C12F3" w:rsidRDefault="00821C5B" w:rsidP="00C63349">
      <w:pPr>
        <w:jc w:val="both"/>
        <w:rPr>
          <w:sz w:val="22"/>
          <w:szCs w:val="22"/>
        </w:rPr>
      </w:pPr>
    </w:p>
    <w:p w:rsidR="00AF09BD" w:rsidRPr="00AF09BD" w:rsidRDefault="00C46FF0" w:rsidP="00AF09BD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AF09BD">
        <w:rPr>
          <w:rFonts w:ascii="Arial" w:hAnsi="Arial" w:cs="Arial"/>
          <w:b/>
        </w:rPr>
        <w:t>Contexte :</w:t>
      </w:r>
    </w:p>
    <w:p w:rsidR="00F87C11" w:rsidRDefault="00F87C11" w:rsidP="00F87C11">
      <w:pPr>
        <w:jc w:val="both"/>
        <w:rPr>
          <w:rFonts w:ascii="Arial" w:hAnsi="Arial" w:cs="Arial"/>
          <w:bCs/>
        </w:rPr>
      </w:pPr>
      <w:r w:rsidRPr="00F87C11">
        <w:rPr>
          <w:rFonts w:ascii="Arial" w:hAnsi="Arial" w:cs="Arial"/>
          <w:bCs/>
        </w:rPr>
        <w:t>Établissement pluridisciplinaire hors santé, l’</w:t>
      </w:r>
      <w:r>
        <w:rPr>
          <w:rFonts w:ascii="Arial" w:hAnsi="Arial" w:cs="Arial"/>
          <w:bCs/>
        </w:rPr>
        <w:t>université de Toulon</w:t>
      </w:r>
      <w:r w:rsidRPr="00F87C11">
        <w:rPr>
          <w:rFonts w:ascii="Arial" w:hAnsi="Arial" w:cs="Arial"/>
          <w:bCs/>
        </w:rPr>
        <w:t xml:space="preserve"> propose une centaine de formations et compte 15 laboratoires de recherche, répartis sur 3 campus</w:t>
      </w:r>
      <w:r>
        <w:rPr>
          <w:rFonts w:ascii="Arial" w:hAnsi="Arial" w:cs="Arial"/>
          <w:bCs/>
        </w:rPr>
        <w:t xml:space="preserve"> à Toulon, La Garde et Draguignan.</w:t>
      </w:r>
    </w:p>
    <w:p w:rsidR="00F87C11" w:rsidRDefault="00F87C11" w:rsidP="00F87C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politique culturelle de </w:t>
      </w:r>
      <w:r w:rsidR="00DA0EE7">
        <w:rPr>
          <w:rFonts w:ascii="Arial" w:hAnsi="Arial" w:cs="Arial"/>
          <w:bCs/>
        </w:rPr>
        <w:t>L</w:t>
      </w:r>
      <w:r w:rsidR="0063283F">
        <w:rPr>
          <w:rFonts w:ascii="Arial" w:hAnsi="Arial" w:cs="Arial"/>
          <w:bCs/>
        </w:rPr>
        <w:t>’</w:t>
      </w:r>
      <w:r w:rsidR="0063283F" w:rsidRPr="00821C5B">
        <w:rPr>
          <w:rFonts w:ascii="Arial" w:hAnsi="Arial" w:cs="Arial"/>
        </w:rPr>
        <w:t>UTLN</w:t>
      </w:r>
      <w:r>
        <w:rPr>
          <w:rFonts w:ascii="Arial" w:hAnsi="Arial" w:cs="Arial"/>
          <w:bCs/>
        </w:rPr>
        <w:t xml:space="preserve"> se décline en trois axes :</w:t>
      </w:r>
    </w:p>
    <w:p w:rsidR="00F87C11" w:rsidRDefault="00F87C11" w:rsidP="00F87C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A4419C">
        <w:rPr>
          <w:rFonts w:ascii="Arial" w:hAnsi="Arial" w:cs="Arial"/>
          <w:bCs/>
        </w:rPr>
        <w:t>« </w:t>
      </w:r>
      <w:r>
        <w:rPr>
          <w:rFonts w:ascii="Arial" w:hAnsi="Arial" w:cs="Arial"/>
          <w:bCs/>
        </w:rPr>
        <w:t>voir</w:t>
      </w:r>
      <w:r w:rsidR="00A4419C">
        <w:rPr>
          <w:rFonts w:ascii="Arial" w:hAnsi="Arial" w:cs="Arial"/>
          <w:bCs/>
        </w:rPr>
        <w:t> »</w:t>
      </w:r>
      <w:r>
        <w:rPr>
          <w:rFonts w:ascii="Arial" w:hAnsi="Arial" w:cs="Arial"/>
          <w:bCs/>
        </w:rPr>
        <w:t> : spectacles à 1€ toute l’année avec nos partenaires culturels sur le territoire ; diffusion de la culture scientifique.</w:t>
      </w:r>
    </w:p>
    <w:p w:rsidR="00F87C11" w:rsidRDefault="00F87C11" w:rsidP="00F87C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A4419C">
        <w:rPr>
          <w:rFonts w:ascii="Arial" w:hAnsi="Arial" w:cs="Arial"/>
          <w:bCs/>
        </w:rPr>
        <w:t>« </w:t>
      </w:r>
      <w:r>
        <w:rPr>
          <w:rFonts w:ascii="Arial" w:hAnsi="Arial" w:cs="Arial"/>
          <w:bCs/>
        </w:rPr>
        <w:t>faire</w:t>
      </w:r>
      <w:r w:rsidR="00A4419C">
        <w:rPr>
          <w:rFonts w:ascii="Arial" w:hAnsi="Arial" w:cs="Arial"/>
          <w:bCs/>
        </w:rPr>
        <w:t> »</w:t>
      </w:r>
      <w:r>
        <w:rPr>
          <w:rFonts w:ascii="Arial" w:hAnsi="Arial" w:cs="Arial"/>
          <w:bCs/>
        </w:rPr>
        <w:t> : des ateliers artistiques hebdomadaires</w:t>
      </w:r>
      <w:r w:rsidR="007F3A02">
        <w:rPr>
          <w:rFonts w:ascii="Arial" w:hAnsi="Arial" w:cs="Arial"/>
          <w:bCs/>
        </w:rPr>
        <w:t xml:space="preserve"> ; </w:t>
      </w:r>
      <w:r>
        <w:rPr>
          <w:rFonts w:ascii="Arial" w:hAnsi="Arial" w:cs="Arial"/>
          <w:bCs/>
        </w:rPr>
        <w:t>des associations étudiantes soutenues dans leurs projets</w:t>
      </w:r>
      <w:r w:rsidR="007F3A02">
        <w:rPr>
          <w:rFonts w:ascii="Arial" w:hAnsi="Arial" w:cs="Arial"/>
          <w:bCs/>
        </w:rPr>
        <w:t xml:space="preserve"> (FSDIE, etc.)</w:t>
      </w:r>
      <w:r>
        <w:rPr>
          <w:rFonts w:ascii="Arial" w:hAnsi="Arial" w:cs="Arial"/>
          <w:bCs/>
        </w:rPr>
        <w:t>.</w:t>
      </w:r>
    </w:p>
    <w:p w:rsidR="00F87C11" w:rsidRDefault="00F87C11" w:rsidP="00F87C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A4419C">
        <w:rPr>
          <w:rFonts w:ascii="Arial" w:hAnsi="Arial" w:cs="Arial"/>
          <w:bCs/>
        </w:rPr>
        <w:t>« </w:t>
      </w:r>
      <w:r>
        <w:rPr>
          <w:rFonts w:ascii="Arial" w:hAnsi="Arial" w:cs="Arial"/>
          <w:bCs/>
        </w:rPr>
        <w:t>rencontrer l’art sur le campus</w:t>
      </w:r>
      <w:r w:rsidR="00A4419C">
        <w:rPr>
          <w:rFonts w:ascii="Arial" w:hAnsi="Arial" w:cs="Arial"/>
          <w:bCs/>
        </w:rPr>
        <w:t> »</w:t>
      </w:r>
      <w:r>
        <w:rPr>
          <w:rFonts w:ascii="Arial" w:hAnsi="Arial" w:cs="Arial"/>
          <w:bCs/>
        </w:rPr>
        <w:t xml:space="preserve"> : des œuvres d’art pérennes ou </w:t>
      </w:r>
      <w:r w:rsidR="00D924C3">
        <w:rPr>
          <w:rFonts w:ascii="Arial" w:hAnsi="Arial" w:cs="Arial"/>
          <w:bCs/>
        </w:rPr>
        <w:t>évènementielles</w:t>
      </w:r>
      <w:r w:rsidR="00A4419C">
        <w:rPr>
          <w:rFonts w:ascii="Arial" w:hAnsi="Arial" w:cs="Arial"/>
          <w:bCs/>
        </w:rPr>
        <w:t xml:space="preserve"> sur le campus ; </w:t>
      </w:r>
      <w:r>
        <w:rPr>
          <w:rFonts w:ascii="Arial" w:hAnsi="Arial" w:cs="Arial"/>
          <w:bCs/>
        </w:rPr>
        <w:t>une résidence de création artistique et culturelle</w:t>
      </w:r>
      <w:r w:rsidR="00A4419C">
        <w:rPr>
          <w:rFonts w:ascii="Arial" w:hAnsi="Arial" w:cs="Arial"/>
          <w:bCs/>
        </w:rPr>
        <w:t xml:space="preserve"> annuelle</w:t>
      </w:r>
      <w:r>
        <w:rPr>
          <w:rFonts w:ascii="Arial" w:hAnsi="Arial" w:cs="Arial"/>
          <w:bCs/>
        </w:rPr>
        <w:t xml:space="preserve">. </w:t>
      </w:r>
    </w:p>
    <w:p w:rsidR="00F87C11" w:rsidRDefault="00F87C11" w:rsidP="00F87C11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Les artistes peuvent consulter la liste des ateliers artistiques proposés aux étudiants et pouvant être associés dans le processus de créatio</w:t>
      </w:r>
      <w:r w:rsidRPr="00106029">
        <w:rPr>
          <w:rFonts w:ascii="Arial" w:hAnsi="Arial" w:cs="Arial"/>
        </w:rPr>
        <w:t xml:space="preserve">n : </w:t>
      </w:r>
      <w:hyperlink r:id="rId7" w:history="1">
        <w:r w:rsidR="00FD25C1" w:rsidRPr="00106029">
          <w:rPr>
            <w:rStyle w:val="Lienhypertexte"/>
            <w:rFonts w:ascii="Arial" w:hAnsi="Arial" w:cs="Arial"/>
          </w:rPr>
          <w:t>https://www.univ-tln.fr/-Ateliers-artistiques-.html</w:t>
        </w:r>
      </w:hyperlink>
    </w:p>
    <w:p w:rsidR="00F87C11" w:rsidRDefault="00F87C11" w:rsidP="00C63349">
      <w:pPr>
        <w:jc w:val="both"/>
        <w:rPr>
          <w:rFonts w:ascii="Arial" w:hAnsi="Arial" w:cs="Arial"/>
        </w:rPr>
      </w:pP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 xml:space="preserve">Le dispositif </w:t>
      </w:r>
      <w:r w:rsidR="00B44D1A">
        <w:rPr>
          <w:rFonts w:ascii="Arial" w:hAnsi="Arial" w:cs="Arial"/>
        </w:rPr>
        <w:t xml:space="preserve">Résidence de création artistique et culturelle, établi </w:t>
      </w:r>
      <w:r w:rsidR="00B44D1A" w:rsidRPr="00821C5B">
        <w:rPr>
          <w:rFonts w:ascii="Arial" w:hAnsi="Arial" w:cs="Arial"/>
        </w:rPr>
        <w:t>en partenariat avec la DRAC PACA</w:t>
      </w:r>
      <w:r w:rsidR="00B44D1A">
        <w:rPr>
          <w:rFonts w:ascii="Arial" w:hAnsi="Arial" w:cs="Arial"/>
        </w:rPr>
        <w:t>,</w:t>
      </w:r>
      <w:r w:rsidRPr="00821C5B">
        <w:rPr>
          <w:rFonts w:ascii="Arial" w:hAnsi="Arial" w:cs="Arial"/>
        </w:rPr>
        <w:t xml:space="preserve"> vise à mettre en relation la communauté universitaire avec le travail et l’esthétique d’un artiste (ou groupe d’artistes, compagnie, ensemble, etc.). Sa première édition a eu lieu en 2015.</w:t>
      </w:r>
    </w:p>
    <w:p w:rsidR="00697C15" w:rsidRDefault="00697C15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Durant</w:t>
      </w:r>
      <w:r w:rsidR="00B8329D">
        <w:rPr>
          <w:rFonts w:ascii="Arial" w:hAnsi="Arial" w:cs="Arial"/>
        </w:rPr>
        <w:t xml:space="preserve"> l’année universitaire </w:t>
      </w:r>
      <w:r w:rsidR="00821C5B" w:rsidRPr="00821C5B">
        <w:rPr>
          <w:rFonts w:ascii="Arial" w:hAnsi="Arial" w:cs="Arial"/>
        </w:rPr>
        <w:t xml:space="preserve">2024-2025, </w:t>
      </w:r>
      <w:r>
        <w:rPr>
          <w:rFonts w:ascii="Arial" w:hAnsi="Arial" w:cs="Arial"/>
        </w:rPr>
        <w:t>l’artiste rencontre</w:t>
      </w:r>
      <w:r w:rsidR="00AF09BD">
        <w:rPr>
          <w:rFonts w:ascii="Arial" w:hAnsi="Arial" w:cs="Arial"/>
        </w:rPr>
        <w:t>ra</w:t>
      </w:r>
      <w:r>
        <w:rPr>
          <w:rFonts w:ascii="Arial" w:hAnsi="Arial" w:cs="Arial"/>
        </w:rPr>
        <w:t xml:space="preserve"> régulièrement les étudiants et les implique dans toutes les étapes de </w:t>
      </w:r>
      <w:r w:rsidR="00BB1E41">
        <w:rPr>
          <w:rFonts w:ascii="Arial" w:hAnsi="Arial" w:cs="Arial"/>
        </w:rPr>
        <w:t>produ</w:t>
      </w:r>
      <w:r>
        <w:rPr>
          <w:rFonts w:ascii="Arial" w:hAnsi="Arial" w:cs="Arial"/>
        </w:rPr>
        <w:t>ction</w:t>
      </w:r>
      <w:r w:rsidR="00BB1E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</w:t>
      </w:r>
      <w:r w:rsidR="00BB1E41">
        <w:rPr>
          <w:rFonts w:ascii="Arial" w:hAnsi="Arial" w:cs="Arial"/>
        </w:rPr>
        <w:t>une création</w:t>
      </w:r>
      <w:r>
        <w:rPr>
          <w:rFonts w:ascii="Arial" w:hAnsi="Arial" w:cs="Arial"/>
        </w:rPr>
        <w:t>, visible pendant le temps fort Printemps de l’université en mars 2025.</w:t>
      </w:r>
    </w:p>
    <w:p w:rsidR="00821C5B" w:rsidRPr="00106029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 xml:space="preserve">Les étudiants de </w:t>
      </w:r>
      <w:r w:rsidR="00DA0EE7">
        <w:rPr>
          <w:rFonts w:ascii="Arial" w:hAnsi="Arial" w:cs="Arial"/>
          <w:bCs/>
        </w:rPr>
        <w:t>L’</w:t>
      </w:r>
      <w:r w:rsidR="00DA0EE7" w:rsidRPr="00821C5B">
        <w:rPr>
          <w:rFonts w:ascii="Arial" w:hAnsi="Arial" w:cs="Arial"/>
        </w:rPr>
        <w:t>UTLN</w:t>
      </w:r>
      <w:r w:rsidRPr="00821C5B">
        <w:rPr>
          <w:rFonts w:ascii="Arial" w:hAnsi="Arial" w:cs="Arial"/>
        </w:rPr>
        <w:t xml:space="preserve"> toutes filières confondues doivent être des coopérateurs privilégiés dans les différentes phases du projet de création, en amont, dans sa construction jusqu’à l’acte de réalisation et sa promotion. </w:t>
      </w:r>
    </w:p>
    <w:p w:rsidR="00AF09BD" w:rsidRPr="00106029" w:rsidRDefault="00AF09BD" w:rsidP="00C63349">
      <w:pPr>
        <w:jc w:val="both"/>
        <w:rPr>
          <w:rFonts w:ascii="Arial" w:hAnsi="Arial" w:cs="Arial"/>
          <w:bCs/>
        </w:rPr>
      </w:pPr>
    </w:p>
    <w:p w:rsidR="00821C5B" w:rsidRPr="00106029" w:rsidRDefault="00821C5B" w:rsidP="00C63349">
      <w:pPr>
        <w:jc w:val="both"/>
        <w:rPr>
          <w:rFonts w:ascii="Arial" w:hAnsi="Arial" w:cs="Arial"/>
          <w:bCs/>
        </w:rPr>
      </w:pPr>
      <w:r w:rsidRPr="00106029">
        <w:rPr>
          <w:rFonts w:ascii="Arial" w:hAnsi="Arial" w:cs="Arial"/>
          <w:bCs/>
        </w:rPr>
        <w:t xml:space="preserve">Vous pouvez consulter les résidences précédentes ici : </w:t>
      </w:r>
      <w:hyperlink r:id="rId8" w:history="1">
        <w:r w:rsidRPr="00106029">
          <w:rPr>
            <w:rStyle w:val="Lienhypertexte"/>
            <w:rFonts w:ascii="Arial" w:hAnsi="Arial" w:cs="Arial"/>
            <w:bCs/>
          </w:rPr>
          <w:t>http://www.univ-tln.fr/Projets-artistiques-Appel-a-projets.html</w:t>
        </w:r>
      </w:hyperlink>
    </w:p>
    <w:p w:rsidR="00C46FF0" w:rsidRPr="00106029" w:rsidRDefault="00C46FF0" w:rsidP="00C63349">
      <w:pPr>
        <w:jc w:val="both"/>
        <w:rPr>
          <w:rFonts w:ascii="Arial" w:hAnsi="Arial" w:cs="Arial"/>
          <w:bCs/>
        </w:rPr>
      </w:pPr>
    </w:p>
    <w:p w:rsidR="00821C5B" w:rsidRPr="00AF09BD" w:rsidRDefault="00821C5B" w:rsidP="00AF09BD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AF09BD">
        <w:rPr>
          <w:rFonts w:ascii="Arial" w:hAnsi="Arial" w:cs="Arial"/>
          <w:b/>
          <w:bCs/>
        </w:rPr>
        <w:t>Candidats</w:t>
      </w:r>
    </w:p>
    <w:p w:rsidR="004F15E9" w:rsidRDefault="00821C5B" w:rsidP="00C63349">
      <w:pPr>
        <w:jc w:val="both"/>
        <w:rPr>
          <w:rFonts w:ascii="Arial" w:hAnsi="Arial" w:cs="Arial"/>
          <w:bCs/>
        </w:rPr>
      </w:pPr>
      <w:r w:rsidRPr="00821C5B">
        <w:rPr>
          <w:rFonts w:ascii="Arial" w:hAnsi="Arial" w:cs="Arial"/>
          <w:bCs/>
        </w:rPr>
        <w:t>Artistes</w:t>
      </w:r>
      <w:r w:rsidR="004F15E9">
        <w:rPr>
          <w:rFonts w:ascii="Arial" w:hAnsi="Arial" w:cs="Arial"/>
          <w:bCs/>
        </w:rPr>
        <w:t xml:space="preserve"> professionnels</w:t>
      </w:r>
      <w:r w:rsidRPr="00821C5B">
        <w:rPr>
          <w:rFonts w:ascii="Arial" w:hAnsi="Arial" w:cs="Arial"/>
          <w:bCs/>
        </w:rPr>
        <w:t xml:space="preserve">, collectifs d’artistes et/ou structures associatives </w:t>
      </w:r>
      <w:r w:rsidR="004F15E9">
        <w:rPr>
          <w:rFonts w:ascii="Arial" w:hAnsi="Arial" w:cs="Arial"/>
          <w:bCs/>
        </w:rPr>
        <w:t>œuvrant dans le secteur artistique et culturel professionnel.</w:t>
      </w:r>
    </w:p>
    <w:p w:rsidR="00821C5B" w:rsidRPr="00821C5B" w:rsidRDefault="00821C5B" w:rsidP="00C63349">
      <w:pPr>
        <w:jc w:val="both"/>
        <w:rPr>
          <w:rFonts w:ascii="Arial" w:hAnsi="Arial" w:cs="Arial"/>
          <w:bCs/>
        </w:rPr>
      </w:pPr>
      <w:r w:rsidRPr="00821C5B">
        <w:rPr>
          <w:rFonts w:ascii="Arial" w:hAnsi="Arial" w:cs="Arial"/>
          <w:bCs/>
        </w:rPr>
        <w:t xml:space="preserve">Ils ne devront pas être portés par les structures faisant partie de la </w:t>
      </w:r>
      <w:r w:rsidR="00AF09BD">
        <w:rPr>
          <w:rFonts w:ascii="Arial" w:hAnsi="Arial" w:cs="Arial"/>
          <w:bCs/>
        </w:rPr>
        <w:t>C</w:t>
      </w:r>
      <w:r w:rsidRPr="00821C5B">
        <w:rPr>
          <w:rFonts w:ascii="Arial" w:hAnsi="Arial" w:cs="Arial"/>
          <w:bCs/>
        </w:rPr>
        <w:t>ommission « Politique Culturelle de l’Université », ni être enseignants à l’Université.</w:t>
      </w:r>
    </w:p>
    <w:p w:rsidR="00B47C41" w:rsidRPr="00821C5B" w:rsidRDefault="000D63AD" w:rsidP="000D63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E3D2E" w:rsidRPr="009E3D2E" w:rsidRDefault="00821C5B" w:rsidP="009E3D2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color w:val="000000" w:themeColor="text1"/>
        </w:rPr>
      </w:pPr>
      <w:r w:rsidRPr="009E3D2E">
        <w:rPr>
          <w:rFonts w:ascii="Arial" w:hAnsi="Arial" w:cs="Arial"/>
          <w:b/>
          <w:color w:val="000000" w:themeColor="text1"/>
        </w:rPr>
        <w:lastRenderedPageBreak/>
        <w:t>Disciplines et thématique</w:t>
      </w:r>
      <w:r w:rsidR="009E3D2E" w:rsidRPr="009E3D2E">
        <w:rPr>
          <w:rFonts w:ascii="Arial" w:hAnsi="Arial" w:cs="Arial"/>
          <w:b/>
          <w:color w:val="000000" w:themeColor="text1"/>
        </w:rPr>
        <w:t>s</w:t>
      </w:r>
    </w:p>
    <w:p w:rsidR="00821C5B" w:rsidRPr="00821C5B" w:rsidRDefault="00821C5B" w:rsidP="00C63349">
      <w:pPr>
        <w:jc w:val="both"/>
        <w:rPr>
          <w:rFonts w:ascii="Arial" w:hAnsi="Arial" w:cs="Arial"/>
          <w:color w:val="000000" w:themeColor="text1"/>
        </w:rPr>
      </w:pPr>
      <w:r w:rsidRPr="00821C5B">
        <w:rPr>
          <w:rFonts w:ascii="Arial" w:hAnsi="Arial" w:cs="Arial"/>
          <w:color w:val="000000" w:themeColor="text1"/>
        </w:rPr>
        <w:t>Le projet peut concerner tous domaines d’expression artistique.</w:t>
      </w:r>
    </w:p>
    <w:p w:rsidR="00821C5B" w:rsidRDefault="00821C5B" w:rsidP="00C63349">
      <w:pPr>
        <w:jc w:val="both"/>
        <w:rPr>
          <w:rFonts w:ascii="Arial" w:hAnsi="Arial" w:cs="Arial"/>
          <w:color w:val="000000" w:themeColor="text1"/>
        </w:rPr>
      </w:pPr>
      <w:r w:rsidRPr="00821C5B">
        <w:rPr>
          <w:rFonts w:ascii="Arial" w:hAnsi="Arial" w:cs="Arial"/>
          <w:color w:val="000000" w:themeColor="text1"/>
        </w:rPr>
        <w:t xml:space="preserve">La création artistique doit entrer en résonance avec le territoire de </w:t>
      </w:r>
      <w:r w:rsidR="00DA0EE7">
        <w:rPr>
          <w:rFonts w:ascii="Arial" w:hAnsi="Arial" w:cs="Arial"/>
          <w:bCs/>
        </w:rPr>
        <w:t>L’</w:t>
      </w:r>
      <w:r w:rsidR="00DA0EE7" w:rsidRPr="00821C5B">
        <w:rPr>
          <w:rFonts w:ascii="Arial" w:hAnsi="Arial" w:cs="Arial"/>
        </w:rPr>
        <w:t>UTLN</w:t>
      </w:r>
      <w:r w:rsidRPr="00821C5B">
        <w:rPr>
          <w:rFonts w:ascii="Arial" w:hAnsi="Arial" w:cs="Arial"/>
          <w:color w:val="000000" w:themeColor="text1"/>
        </w:rPr>
        <w:t xml:space="preserve"> : elle doit l’interroger, le révéler, le détourner, permettre de l’éprouver autrement…</w:t>
      </w:r>
    </w:p>
    <w:p w:rsidR="009E3D2E" w:rsidRDefault="009E3D2E" w:rsidP="00C63349">
      <w:pPr>
        <w:jc w:val="both"/>
        <w:rPr>
          <w:rFonts w:ascii="Arial" w:hAnsi="Arial" w:cs="Arial"/>
          <w:color w:val="000000" w:themeColor="text1"/>
        </w:rPr>
      </w:pPr>
    </w:p>
    <w:p w:rsidR="00821C5B" w:rsidRPr="009E3D2E" w:rsidRDefault="00821C5B" w:rsidP="00C63349">
      <w:pPr>
        <w:jc w:val="both"/>
        <w:rPr>
          <w:rFonts w:ascii="Arial" w:hAnsi="Arial" w:cs="Arial"/>
          <w:strike/>
          <w:color w:val="000000" w:themeColor="text1"/>
        </w:rPr>
      </w:pPr>
      <w:r w:rsidRPr="00821C5B">
        <w:rPr>
          <w:rFonts w:ascii="Arial" w:hAnsi="Arial" w:cs="Arial"/>
          <w:color w:val="000000" w:themeColor="text1"/>
        </w:rPr>
        <w:t xml:space="preserve">L’université propose les sujets suivants en lien avec ses pôles thématiques de recherche mais étudie toutes les candidatures : </w:t>
      </w:r>
    </w:p>
    <w:p w:rsidR="00821C5B" w:rsidRPr="00821C5B" w:rsidRDefault="00821C5B" w:rsidP="00C63349">
      <w:pPr>
        <w:jc w:val="both"/>
        <w:rPr>
          <w:rFonts w:ascii="Arial" w:hAnsi="Arial" w:cs="Arial"/>
          <w:color w:val="000000" w:themeColor="text1"/>
        </w:rPr>
      </w:pPr>
      <w:r w:rsidRPr="00821C5B">
        <w:rPr>
          <w:rFonts w:ascii="Arial" w:hAnsi="Arial" w:cs="Arial"/>
          <w:color w:val="000000" w:themeColor="text1"/>
        </w:rPr>
        <w:t>-</w:t>
      </w:r>
      <w:r w:rsidRPr="00821C5B">
        <w:rPr>
          <w:rFonts w:ascii="Arial" w:hAnsi="Arial" w:cs="Arial"/>
          <w:color w:val="000000" w:themeColor="text1"/>
        </w:rPr>
        <w:tab/>
        <w:t>Mer, environnement et développement durable</w:t>
      </w:r>
    </w:p>
    <w:p w:rsidR="00821C5B" w:rsidRPr="00821C5B" w:rsidRDefault="00821C5B" w:rsidP="00C63349">
      <w:pPr>
        <w:jc w:val="both"/>
        <w:rPr>
          <w:rFonts w:ascii="Arial" w:hAnsi="Arial" w:cs="Arial"/>
          <w:color w:val="000000" w:themeColor="text1"/>
        </w:rPr>
      </w:pPr>
      <w:r w:rsidRPr="00821C5B">
        <w:rPr>
          <w:rFonts w:ascii="Arial" w:hAnsi="Arial" w:cs="Arial"/>
          <w:color w:val="000000" w:themeColor="text1"/>
        </w:rPr>
        <w:t>-</w:t>
      </w:r>
      <w:r w:rsidRPr="00821C5B">
        <w:rPr>
          <w:rFonts w:ascii="Arial" w:hAnsi="Arial" w:cs="Arial"/>
          <w:color w:val="000000" w:themeColor="text1"/>
        </w:rPr>
        <w:tab/>
        <w:t>Échanges et sociétés méditerranéennes</w:t>
      </w:r>
    </w:p>
    <w:p w:rsidR="00821C5B" w:rsidRDefault="00821C5B" w:rsidP="00C63349">
      <w:pPr>
        <w:jc w:val="both"/>
        <w:rPr>
          <w:rFonts w:ascii="Arial" w:hAnsi="Arial" w:cs="Arial"/>
          <w:color w:val="000000" w:themeColor="text1"/>
        </w:rPr>
      </w:pPr>
      <w:r w:rsidRPr="00821C5B">
        <w:rPr>
          <w:rFonts w:ascii="Arial" w:hAnsi="Arial" w:cs="Arial"/>
          <w:color w:val="000000" w:themeColor="text1"/>
        </w:rPr>
        <w:t>-</w:t>
      </w:r>
      <w:r w:rsidRPr="00821C5B">
        <w:rPr>
          <w:rFonts w:ascii="Arial" w:hAnsi="Arial" w:cs="Arial"/>
          <w:color w:val="000000" w:themeColor="text1"/>
        </w:rPr>
        <w:tab/>
        <w:t>Information, numérique, prévention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La cohérence avec le contexte culturel ou sociétal (intra et hors université), mais aussi avec la thématique du campus « métiers et qualifications de la mer » peut être un atout.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</w:p>
    <w:p w:rsidR="002B1927" w:rsidRPr="002B1927" w:rsidRDefault="00821C5B" w:rsidP="002B1927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u w:val="thick"/>
        </w:rPr>
      </w:pPr>
      <w:r w:rsidRPr="002B1927">
        <w:rPr>
          <w:rFonts w:ascii="Arial" w:hAnsi="Arial" w:cs="Arial"/>
          <w:b/>
          <w:u w:val="thick"/>
        </w:rPr>
        <w:t>Modalités participatives</w:t>
      </w:r>
    </w:p>
    <w:p w:rsidR="00821C5B" w:rsidRPr="00821C5B" w:rsidRDefault="00B545DB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résidence artistique a pour vocation de toucher le plus d’étudiants possible.</w:t>
      </w:r>
    </w:p>
    <w:p w:rsidR="00C46FF0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La création artistique doit intégrer des modalités d’échanges</w:t>
      </w:r>
      <w:r w:rsidR="00C46FF0">
        <w:rPr>
          <w:rFonts w:ascii="Arial" w:hAnsi="Arial" w:cs="Arial"/>
        </w:rPr>
        <w:t xml:space="preserve">, </w:t>
      </w:r>
      <w:r w:rsidRPr="00821C5B">
        <w:rPr>
          <w:rFonts w:ascii="Arial" w:hAnsi="Arial" w:cs="Arial"/>
        </w:rPr>
        <w:t>de transmission</w:t>
      </w:r>
      <w:r w:rsidR="00C46FF0">
        <w:rPr>
          <w:rFonts w:ascii="Arial" w:hAnsi="Arial" w:cs="Arial"/>
        </w:rPr>
        <w:t xml:space="preserve"> et de participation</w:t>
      </w:r>
      <w:r w:rsidRPr="00821C5B">
        <w:rPr>
          <w:rFonts w:ascii="Arial" w:hAnsi="Arial" w:cs="Arial"/>
        </w:rPr>
        <w:t xml:space="preserve"> </w:t>
      </w:r>
      <w:r w:rsidR="00C46FF0">
        <w:rPr>
          <w:rFonts w:ascii="Arial" w:hAnsi="Arial" w:cs="Arial"/>
        </w:rPr>
        <w:t>d</w:t>
      </w:r>
      <w:r w:rsidRPr="00821C5B">
        <w:rPr>
          <w:rFonts w:ascii="Arial" w:hAnsi="Arial" w:cs="Arial"/>
        </w:rPr>
        <w:t>es étudiants</w:t>
      </w:r>
      <w:r w:rsidR="00C46FF0">
        <w:rPr>
          <w:rFonts w:ascii="Arial" w:hAnsi="Arial" w:cs="Arial"/>
        </w:rPr>
        <w:t xml:space="preserve"> </w:t>
      </w:r>
      <w:r w:rsidRPr="00821C5B">
        <w:rPr>
          <w:rFonts w:ascii="Arial" w:hAnsi="Arial" w:cs="Arial"/>
        </w:rPr>
        <w:t>inscrits en 2024/2025 à l’Université de Toulon</w:t>
      </w:r>
      <w:r w:rsidR="00C46FF0">
        <w:rPr>
          <w:rFonts w:ascii="Arial" w:hAnsi="Arial" w:cs="Arial"/>
        </w:rPr>
        <w:t>.</w:t>
      </w:r>
    </w:p>
    <w:p w:rsidR="002B1927" w:rsidRDefault="002B1927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processus devra inclure un certain nombre de rencontres avec les étudiants entre septembre 2024 et mars 2025.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Le projet doit prévoir la programmation d’une ou plusieurs manifestations (expositions, installations, workshop, rencontre, etc</w:t>
      </w:r>
      <w:r w:rsidR="005E6B75">
        <w:rPr>
          <w:rFonts w:ascii="Arial" w:hAnsi="Arial" w:cs="Arial"/>
        </w:rPr>
        <w:t>.</w:t>
      </w:r>
      <w:r w:rsidRPr="00821C5B">
        <w:rPr>
          <w:rFonts w:ascii="Arial" w:hAnsi="Arial" w:cs="Arial"/>
        </w:rPr>
        <w:t>) destinées à montrer la création artistique en cours ou réalisée sur au moins l’un des trois campus, La Garde, Toulon, Draguignan (ou accessible à proximité).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La restitution finale devra avoir lieu pendant le Temps fort de la vie étudiante au « Printemps de l’Université » fin mars 2025.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Le projet doit intégrer la communication, le partage et la présentation au public dans son processus de création.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</w:p>
    <w:p w:rsidR="00821C5B" w:rsidRPr="002B1927" w:rsidRDefault="00821C5B" w:rsidP="00C63349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u w:val="thick"/>
        </w:rPr>
      </w:pPr>
      <w:r w:rsidRPr="002B1927">
        <w:rPr>
          <w:rFonts w:ascii="Arial" w:hAnsi="Arial" w:cs="Arial"/>
          <w:b/>
          <w:u w:val="thick"/>
        </w:rPr>
        <w:t xml:space="preserve"> Moyens</w:t>
      </w:r>
    </w:p>
    <w:p w:rsidR="00821C5B" w:rsidRPr="00821C5B" w:rsidRDefault="00407E95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21C5B" w:rsidRPr="00821C5B">
        <w:rPr>
          <w:rFonts w:ascii="Arial" w:hAnsi="Arial" w:cs="Arial"/>
        </w:rPr>
        <w:t>.1 Budget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L’artiste bénéficie d’une enveloppe financière de 15 000€ TTC selon le financement suivant : 5000</w:t>
      </w:r>
      <w:r w:rsidR="00CF19B0">
        <w:rPr>
          <w:rFonts w:ascii="Arial" w:hAnsi="Arial" w:cs="Arial"/>
        </w:rPr>
        <w:t xml:space="preserve"> </w:t>
      </w:r>
      <w:r w:rsidRPr="00821C5B">
        <w:rPr>
          <w:rFonts w:ascii="Arial" w:hAnsi="Arial" w:cs="Arial"/>
        </w:rPr>
        <w:t xml:space="preserve">€ par la CVEC </w:t>
      </w:r>
      <w:r w:rsidR="002B1927">
        <w:rPr>
          <w:rFonts w:ascii="Arial" w:hAnsi="Arial" w:cs="Arial"/>
        </w:rPr>
        <w:t>(</w:t>
      </w:r>
      <w:r w:rsidR="005B62F3">
        <w:rPr>
          <w:rFonts w:ascii="Arial" w:hAnsi="Arial" w:cs="Arial"/>
        </w:rPr>
        <w:t>Commission</w:t>
      </w:r>
      <w:r w:rsidR="002B1927">
        <w:rPr>
          <w:rFonts w:ascii="Arial" w:hAnsi="Arial" w:cs="Arial"/>
        </w:rPr>
        <w:t xml:space="preserve"> </w:t>
      </w:r>
      <w:r w:rsidR="005B62F3">
        <w:rPr>
          <w:rFonts w:ascii="Arial" w:hAnsi="Arial" w:cs="Arial"/>
        </w:rPr>
        <w:t>Vie Étudiante et de Campus)</w:t>
      </w:r>
      <w:r w:rsidR="00BB0EF2">
        <w:rPr>
          <w:rFonts w:ascii="Arial" w:hAnsi="Arial" w:cs="Arial"/>
        </w:rPr>
        <w:t xml:space="preserve"> </w:t>
      </w:r>
      <w:r w:rsidR="00CF19B0">
        <w:rPr>
          <w:rFonts w:ascii="Arial" w:hAnsi="Arial" w:cs="Arial"/>
        </w:rPr>
        <w:t>–</w:t>
      </w:r>
      <w:r w:rsidRPr="00821C5B">
        <w:rPr>
          <w:rFonts w:ascii="Arial" w:hAnsi="Arial" w:cs="Arial"/>
        </w:rPr>
        <w:t xml:space="preserve"> 5000</w:t>
      </w:r>
      <w:r w:rsidR="00CF19B0">
        <w:rPr>
          <w:rFonts w:ascii="Arial" w:hAnsi="Arial" w:cs="Arial"/>
        </w:rPr>
        <w:t xml:space="preserve"> </w:t>
      </w:r>
      <w:r w:rsidRPr="00821C5B">
        <w:rPr>
          <w:rFonts w:ascii="Arial" w:hAnsi="Arial" w:cs="Arial"/>
        </w:rPr>
        <w:t xml:space="preserve">€ par </w:t>
      </w:r>
      <w:r w:rsidR="00DA0EE7">
        <w:rPr>
          <w:rFonts w:ascii="Arial" w:hAnsi="Arial" w:cs="Arial"/>
          <w:bCs/>
        </w:rPr>
        <w:t>L’</w:t>
      </w:r>
      <w:r w:rsidR="00DA0EE7" w:rsidRPr="00821C5B">
        <w:rPr>
          <w:rFonts w:ascii="Arial" w:hAnsi="Arial" w:cs="Arial"/>
        </w:rPr>
        <w:t>UTLN</w:t>
      </w:r>
      <w:r w:rsidR="002B1927" w:rsidRPr="00821C5B">
        <w:rPr>
          <w:rFonts w:ascii="Arial" w:hAnsi="Arial" w:cs="Arial"/>
        </w:rPr>
        <w:t xml:space="preserve"> </w:t>
      </w:r>
      <w:r w:rsidR="00CF19B0">
        <w:rPr>
          <w:rFonts w:ascii="Arial" w:hAnsi="Arial" w:cs="Arial"/>
        </w:rPr>
        <w:t>–</w:t>
      </w:r>
      <w:r w:rsidRPr="00821C5B">
        <w:rPr>
          <w:rFonts w:ascii="Arial" w:hAnsi="Arial" w:cs="Arial"/>
        </w:rPr>
        <w:t xml:space="preserve"> 5000</w:t>
      </w:r>
      <w:r w:rsidR="00CF19B0">
        <w:rPr>
          <w:rFonts w:ascii="Arial" w:hAnsi="Arial" w:cs="Arial"/>
        </w:rPr>
        <w:t xml:space="preserve"> </w:t>
      </w:r>
      <w:r w:rsidRPr="00821C5B">
        <w:rPr>
          <w:rFonts w:ascii="Arial" w:hAnsi="Arial" w:cs="Arial"/>
        </w:rPr>
        <w:t>€ de la DRAC Provence</w:t>
      </w:r>
      <w:r w:rsidR="005B62F3">
        <w:rPr>
          <w:rFonts w:ascii="Arial" w:hAnsi="Arial" w:cs="Arial"/>
        </w:rPr>
        <w:t>-</w:t>
      </w:r>
      <w:r w:rsidRPr="00821C5B">
        <w:rPr>
          <w:rFonts w:ascii="Arial" w:hAnsi="Arial" w:cs="Arial"/>
        </w:rPr>
        <w:t>Alpes Côte</w:t>
      </w:r>
      <w:r w:rsidR="005B62F3">
        <w:rPr>
          <w:rFonts w:ascii="Arial" w:hAnsi="Arial" w:cs="Arial"/>
        </w:rPr>
        <w:t>-</w:t>
      </w:r>
      <w:r w:rsidRPr="00821C5B">
        <w:rPr>
          <w:rFonts w:ascii="Arial" w:hAnsi="Arial" w:cs="Arial"/>
        </w:rPr>
        <w:t>d’Azur.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Une convention d’objectifs et de moyens, signée par les parties, déterminera les engagements réciproques pour la réalisation du projet.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Le budget du projet doit comprendre la rémunération de l’intervention artistique (cession de droits, interventions, animations d’ateliers, les défraiements, etc</w:t>
      </w:r>
      <w:r w:rsidR="00DA0EE7">
        <w:rPr>
          <w:rFonts w:ascii="Arial" w:hAnsi="Arial" w:cs="Arial"/>
        </w:rPr>
        <w:t>.</w:t>
      </w:r>
      <w:r w:rsidRPr="00821C5B">
        <w:rPr>
          <w:rFonts w:ascii="Arial" w:hAnsi="Arial" w:cs="Arial"/>
        </w:rPr>
        <w:t xml:space="preserve">), les frais techniques liés à la production du projet, ainsi que les frais liés à la programmation d’une manifestation de restitution. </w:t>
      </w:r>
    </w:p>
    <w:p w:rsidR="00274960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Un budget prévisionnel devra être présenté lors du dépôt du projet.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Un bilan moral et financier devra être présenté à l’issue de la réalisation du projet</w:t>
      </w:r>
      <w:r w:rsidR="00274960">
        <w:rPr>
          <w:rFonts w:ascii="Arial" w:hAnsi="Arial" w:cs="Arial"/>
        </w:rPr>
        <w:t xml:space="preserve"> (modèle du bilan financier fourni dans le formulaire ci-dessous ; le modèle du bilan moral sera communiqué au candidat retenu).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</w:p>
    <w:p w:rsidR="00821C5B" w:rsidRPr="00821C5B" w:rsidRDefault="00407E95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21C5B" w:rsidRPr="00821C5B">
        <w:rPr>
          <w:rFonts w:ascii="Arial" w:hAnsi="Arial" w:cs="Arial"/>
        </w:rPr>
        <w:t>.2 Communication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L’Université relaiera l’information auprès de la communauté étudiante et à l’extérieur en fonction de ses moyens. Elle sera définie en partenariat avec le(s) candidat(s) retenu(s). Le projet choisi devra être diffusé comme « soutenu par l’Université de Toulon et la DRAC Provence Alpes Côte d’Azur » avec les logos.</w:t>
      </w:r>
    </w:p>
    <w:p w:rsidR="008277D3" w:rsidRDefault="008277D3" w:rsidP="00C63349">
      <w:pPr>
        <w:jc w:val="both"/>
        <w:rPr>
          <w:rFonts w:ascii="Arial" w:hAnsi="Arial" w:cs="Arial"/>
        </w:rPr>
      </w:pPr>
    </w:p>
    <w:p w:rsidR="0058152B" w:rsidRDefault="005815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21C5B" w:rsidRPr="00821C5B" w:rsidRDefault="00407E95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821C5B" w:rsidRPr="00821C5B">
        <w:rPr>
          <w:rFonts w:ascii="Arial" w:hAnsi="Arial" w:cs="Arial"/>
        </w:rPr>
        <w:t>.3 Prêt de locaux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L’UTLN met à disposition gratuitement ses locaux en fonction des projets. Néanmoins il ne dispose pas d’hébergement, ni d’infrastructure culturelle dédiée. Il faut prévoir ces dispositions dans le volet budgétaire.</w:t>
      </w:r>
      <w:r w:rsidR="005B62F3">
        <w:rPr>
          <w:rFonts w:ascii="Arial" w:hAnsi="Arial" w:cs="Arial"/>
        </w:rPr>
        <w:t xml:space="preserve"> </w:t>
      </w:r>
      <w:r w:rsidR="005B62F3" w:rsidRPr="00821C5B">
        <w:rPr>
          <w:rFonts w:ascii="Arial" w:hAnsi="Arial" w:cs="Arial"/>
        </w:rPr>
        <w:t xml:space="preserve">Pour connaître les capacités techniques de </w:t>
      </w:r>
      <w:r w:rsidR="00DA0EE7">
        <w:rPr>
          <w:rFonts w:ascii="Arial" w:hAnsi="Arial" w:cs="Arial"/>
          <w:bCs/>
        </w:rPr>
        <w:t>L’</w:t>
      </w:r>
      <w:r w:rsidR="00DA0EE7" w:rsidRPr="00821C5B">
        <w:rPr>
          <w:rFonts w:ascii="Arial" w:hAnsi="Arial" w:cs="Arial"/>
        </w:rPr>
        <w:t>UTLN</w:t>
      </w:r>
      <w:r w:rsidR="005B62F3" w:rsidRPr="00821C5B">
        <w:rPr>
          <w:rFonts w:ascii="Arial" w:hAnsi="Arial" w:cs="Arial"/>
        </w:rPr>
        <w:t>, contactez le pôle vie étudiante (coordonnées ci-après.)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 xml:space="preserve">Selon la nature du projet, une mise à disposition en nature et industrie de </w:t>
      </w:r>
      <w:proofErr w:type="spellStart"/>
      <w:r w:rsidRPr="00821C5B">
        <w:rPr>
          <w:rFonts w:ascii="Arial" w:hAnsi="Arial" w:cs="Arial"/>
        </w:rPr>
        <w:t>Telomedia</w:t>
      </w:r>
      <w:proofErr w:type="spellEnd"/>
      <w:r w:rsidRPr="00821C5B">
        <w:rPr>
          <w:rFonts w:ascii="Arial" w:hAnsi="Arial" w:cs="Arial"/>
        </w:rPr>
        <w:t xml:space="preserve">, plateforme de production audiovisuelle et numérique hébergée à </w:t>
      </w:r>
      <w:r w:rsidR="00DA0EE7">
        <w:rPr>
          <w:rFonts w:ascii="Arial" w:hAnsi="Arial" w:cs="Arial"/>
          <w:bCs/>
        </w:rPr>
        <w:t>L’</w:t>
      </w:r>
      <w:r w:rsidR="00DA0EE7" w:rsidRPr="00821C5B">
        <w:rPr>
          <w:rFonts w:ascii="Arial" w:hAnsi="Arial" w:cs="Arial"/>
        </w:rPr>
        <w:t>UTLN</w:t>
      </w:r>
      <w:r w:rsidRPr="00821C5B">
        <w:rPr>
          <w:rFonts w:ascii="Arial" w:hAnsi="Arial" w:cs="Arial"/>
        </w:rPr>
        <w:t>, est envisageable, selon des modalités à définir.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</w:p>
    <w:p w:rsidR="00821C5B" w:rsidRPr="00821C5B" w:rsidRDefault="00407E95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21C5B" w:rsidRPr="00821C5B">
        <w:rPr>
          <w:rFonts w:ascii="Arial" w:hAnsi="Arial" w:cs="Arial"/>
        </w:rPr>
        <w:t>.4 Accompagnement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 xml:space="preserve">Afin de faciliter l’interface entre </w:t>
      </w:r>
      <w:r w:rsidR="00DA0EE7">
        <w:rPr>
          <w:rFonts w:ascii="Arial" w:hAnsi="Arial" w:cs="Arial"/>
          <w:bCs/>
        </w:rPr>
        <w:t>L’</w:t>
      </w:r>
      <w:r w:rsidR="00DA0EE7" w:rsidRPr="00821C5B">
        <w:rPr>
          <w:rFonts w:ascii="Arial" w:hAnsi="Arial" w:cs="Arial"/>
        </w:rPr>
        <w:t>UTLN</w:t>
      </w:r>
      <w:r w:rsidRPr="00821C5B">
        <w:rPr>
          <w:rFonts w:ascii="Arial" w:hAnsi="Arial" w:cs="Arial"/>
        </w:rPr>
        <w:t>, la communauté universitaire et les artistes, le pôle vie étudiante assure la coordination des besoins et des modalités de la participation étudiante.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Toutefois, l’équipe devra faire preuve d’autonomie et s’adapter aux contraintes de l’université (calendrier universitaire, absence d’infrastructures culturelles sur le campus, réglementation ERP 1</w:t>
      </w:r>
      <w:r w:rsidRPr="00821C5B">
        <w:rPr>
          <w:rFonts w:ascii="Arial" w:hAnsi="Arial" w:cs="Arial"/>
          <w:vertAlign w:val="superscript"/>
        </w:rPr>
        <w:t>ère</w:t>
      </w:r>
      <w:r w:rsidRPr="00821C5B">
        <w:rPr>
          <w:rFonts w:ascii="Arial" w:hAnsi="Arial" w:cs="Arial"/>
        </w:rPr>
        <w:t xml:space="preserve"> catégorie, plan </w:t>
      </w:r>
      <w:proofErr w:type="spellStart"/>
      <w:r w:rsidRPr="00821C5B">
        <w:rPr>
          <w:rFonts w:ascii="Arial" w:hAnsi="Arial" w:cs="Arial"/>
        </w:rPr>
        <w:t>vigipirate</w:t>
      </w:r>
      <w:proofErr w:type="spellEnd"/>
      <w:r w:rsidR="00407E95">
        <w:rPr>
          <w:rFonts w:ascii="Arial" w:hAnsi="Arial" w:cs="Arial"/>
        </w:rPr>
        <w:t>, etc.</w:t>
      </w:r>
      <w:r w:rsidRPr="00821C5B">
        <w:rPr>
          <w:rFonts w:ascii="Arial" w:hAnsi="Arial" w:cs="Arial"/>
        </w:rPr>
        <w:t>)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</w:p>
    <w:p w:rsidR="00821C5B" w:rsidRPr="00821C5B" w:rsidRDefault="00407E95" w:rsidP="00C63349">
      <w:pPr>
        <w:jc w:val="both"/>
        <w:rPr>
          <w:rFonts w:ascii="Arial" w:hAnsi="Arial" w:cs="Arial"/>
          <w:b/>
          <w:u w:val="thick"/>
        </w:rPr>
      </w:pPr>
      <w:r>
        <w:rPr>
          <w:rFonts w:ascii="Arial" w:hAnsi="Arial" w:cs="Arial"/>
          <w:b/>
          <w:u w:val="thick"/>
        </w:rPr>
        <w:t>6</w:t>
      </w:r>
      <w:r w:rsidR="00821C5B" w:rsidRPr="00821C5B">
        <w:rPr>
          <w:rFonts w:ascii="Arial" w:hAnsi="Arial" w:cs="Arial"/>
          <w:b/>
          <w:u w:val="thick"/>
        </w:rPr>
        <w:t xml:space="preserve">- Calendrier 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Appel à candidature </w:t>
      </w:r>
      <w:r w:rsidR="00B56055">
        <w:rPr>
          <w:rFonts w:ascii="Arial" w:hAnsi="Arial" w:cs="Arial"/>
        </w:rPr>
        <w:t>ouvert</w:t>
      </w:r>
      <w:r w:rsidRPr="00821C5B">
        <w:rPr>
          <w:rFonts w:ascii="Arial" w:hAnsi="Arial" w:cs="Arial"/>
        </w:rPr>
        <w:t xml:space="preserve"> du </w:t>
      </w:r>
      <w:r w:rsidR="00407E95">
        <w:rPr>
          <w:rFonts w:ascii="Arial" w:hAnsi="Arial" w:cs="Arial"/>
        </w:rPr>
        <w:t>1</w:t>
      </w:r>
      <w:r w:rsidR="001A1D74">
        <w:rPr>
          <w:rFonts w:ascii="Arial" w:hAnsi="Arial" w:cs="Arial"/>
        </w:rPr>
        <w:t>9</w:t>
      </w:r>
      <w:r w:rsidRPr="00821C5B">
        <w:rPr>
          <w:rFonts w:ascii="Arial" w:hAnsi="Arial" w:cs="Arial"/>
        </w:rPr>
        <w:t>/04/2024 au 31/05/2024</w:t>
      </w:r>
      <w:r w:rsidR="00EA7AE9">
        <w:rPr>
          <w:rFonts w:ascii="Arial" w:hAnsi="Arial" w:cs="Arial"/>
        </w:rPr>
        <w:t xml:space="preserve"> inclus.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 xml:space="preserve">Commission de choix des candidats : </w:t>
      </w:r>
      <w:r w:rsidRPr="00821C5B">
        <w:rPr>
          <w:rFonts w:ascii="Arial" w:hAnsi="Arial" w:cs="Arial"/>
          <w:u w:val="single"/>
        </w:rPr>
        <w:t xml:space="preserve">le 5 juillet 2024 &gt; les candidats retenus pour la sélection </w:t>
      </w:r>
      <w:r w:rsidR="003C4550">
        <w:rPr>
          <w:rFonts w:ascii="Arial" w:hAnsi="Arial" w:cs="Arial"/>
          <w:u w:val="single"/>
        </w:rPr>
        <w:t>seront contactés fin juin pour</w:t>
      </w:r>
      <w:r w:rsidRPr="00821C5B">
        <w:rPr>
          <w:rFonts w:ascii="Arial" w:hAnsi="Arial" w:cs="Arial"/>
          <w:u w:val="single"/>
        </w:rPr>
        <w:t xml:space="preserve"> se rendre disponible </w:t>
      </w:r>
      <w:r w:rsidR="003C4550">
        <w:rPr>
          <w:rFonts w:ascii="Arial" w:hAnsi="Arial" w:cs="Arial"/>
          <w:u w:val="single"/>
        </w:rPr>
        <w:t>afin de</w:t>
      </w:r>
      <w:r w:rsidRPr="00821C5B">
        <w:rPr>
          <w:rFonts w:ascii="Arial" w:hAnsi="Arial" w:cs="Arial"/>
          <w:u w:val="single"/>
        </w:rPr>
        <w:t xml:space="preserve"> présenter leur projet lors de la Commission</w:t>
      </w:r>
      <w:r w:rsidR="00407E95">
        <w:rPr>
          <w:rFonts w:ascii="Arial" w:hAnsi="Arial" w:cs="Arial"/>
          <w:u w:val="single"/>
        </w:rPr>
        <w:t xml:space="preserve"> prévue sur le campus de Toulon</w:t>
      </w:r>
      <w:r w:rsidRPr="00821C5B">
        <w:rPr>
          <w:rFonts w:ascii="Arial" w:hAnsi="Arial" w:cs="Arial"/>
          <w:u w:val="single"/>
        </w:rPr>
        <w:t>.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Déclaration des résultats : suite à la Commission Culture du 5 juillet 2024</w:t>
      </w:r>
    </w:p>
    <w:p w:rsid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Réalisation de la création avec les étudiants : année universitaire 2024/2025</w:t>
      </w:r>
      <w:r w:rsidR="00407E95">
        <w:rPr>
          <w:rFonts w:ascii="Arial" w:hAnsi="Arial" w:cs="Arial"/>
        </w:rPr>
        <w:t xml:space="preserve">, </w:t>
      </w:r>
      <w:r w:rsidRPr="00821C5B">
        <w:rPr>
          <w:rFonts w:ascii="Arial" w:hAnsi="Arial" w:cs="Arial"/>
        </w:rPr>
        <w:t xml:space="preserve">de septembre 2024 à </w:t>
      </w:r>
      <w:r w:rsidR="00407E95">
        <w:rPr>
          <w:rFonts w:ascii="Arial" w:hAnsi="Arial" w:cs="Arial"/>
        </w:rPr>
        <w:t>mars</w:t>
      </w:r>
      <w:r w:rsidRPr="00821C5B">
        <w:rPr>
          <w:rFonts w:ascii="Arial" w:hAnsi="Arial" w:cs="Arial"/>
        </w:rPr>
        <w:t xml:space="preserve"> 2025</w:t>
      </w:r>
      <w:r w:rsidR="00407E95">
        <w:rPr>
          <w:rFonts w:ascii="Arial" w:hAnsi="Arial" w:cs="Arial"/>
        </w:rPr>
        <w:t>.</w:t>
      </w:r>
    </w:p>
    <w:p w:rsidR="00407E95" w:rsidRPr="00821C5B" w:rsidRDefault="00407E95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Restitution finale à prévoir lors du Printemps de l’université entre le 24 et le 28 mars 2025.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</w:p>
    <w:p w:rsidR="00821C5B" w:rsidRPr="00821C5B" w:rsidRDefault="00691CCB" w:rsidP="00C63349">
      <w:pPr>
        <w:jc w:val="both"/>
        <w:rPr>
          <w:rFonts w:ascii="Arial" w:hAnsi="Arial" w:cs="Arial"/>
          <w:b/>
          <w:u w:val="thick"/>
        </w:rPr>
      </w:pPr>
      <w:r>
        <w:rPr>
          <w:rFonts w:ascii="Arial" w:hAnsi="Arial" w:cs="Arial"/>
          <w:b/>
          <w:u w:val="thick"/>
        </w:rPr>
        <w:t>7</w:t>
      </w:r>
      <w:r w:rsidR="00821C5B" w:rsidRPr="00821C5B">
        <w:rPr>
          <w:rFonts w:ascii="Arial" w:hAnsi="Arial" w:cs="Arial"/>
          <w:b/>
          <w:u w:val="thick"/>
        </w:rPr>
        <w:t>- Dépôt des candidatures et renseignements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Les dossiers sont remis complets jusqu’au 31/05/2024 par mail ou courrier ou déposé à l’attention de Claire CROVA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DEVE - vie étudiante</w:t>
      </w:r>
      <w:r w:rsidR="00E93A9A">
        <w:rPr>
          <w:rFonts w:ascii="Arial" w:hAnsi="Arial" w:cs="Arial"/>
        </w:rPr>
        <w:t xml:space="preserve"> - culture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Université de Toulon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Bât PI – campus Toulon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CS 60584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83041 TOULON CEDEX 9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04 83 36 63 92</w:t>
      </w:r>
    </w:p>
    <w:p w:rsidR="00821C5B" w:rsidRPr="00821C5B" w:rsidRDefault="00151645" w:rsidP="00C63349">
      <w:pPr>
        <w:jc w:val="both"/>
        <w:rPr>
          <w:rFonts w:ascii="Arial" w:hAnsi="Arial" w:cs="Arial"/>
          <w:u w:val="single"/>
        </w:rPr>
      </w:pPr>
      <w:hyperlink r:id="rId9" w:history="1">
        <w:r w:rsidR="00821C5B" w:rsidRPr="00821C5B">
          <w:rPr>
            <w:rStyle w:val="Lienhypertexte"/>
            <w:rFonts w:ascii="Arial" w:hAnsi="Arial" w:cs="Arial"/>
          </w:rPr>
          <w:t>culture@univ-tln.fr</w:t>
        </w:r>
      </w:hyperlink>
    </w:p>
    <w:p w:rsidR="00821C5B" w:rsidRPr="00821C5B" w:rsidRDefault="00821C5B" w:rsidP="00C63349">
      <w:pPr>
        <w:jc w:val="both"/>
        <w:rPr>
          <w:rFonts w:ascii="Arial" w:hAnsi="Arial" w:cs="Arial"/>
          <w:u w:val="single"/>
        </w:rPr>
      </w:pPr>
    </w:p>
    <w:p w:rsidR="00D157B1" w:rsidRDefault="00D157B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21C5B" w:rsidRPr="008076A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D4B44" wp14:editId="1F0D3D8E">
                <wp:simplePos x="0" y="0"/>
                <wp:positionH relativeFrom="column">
                  <wp:posOffset>4112260</wp:posOffset>
                </wp:positionH>
                <wp:positionV relativeFrom="paragraph">
                  <wp:posOffset>167005</wp:posOffset>
                </wp:positionV>
                <wp:extent cx="2438400" cy="1143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1143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C5B" w:rsidRPr="00717699" w:rsidRDefault="00821C5B" w:rsidP="00821C5B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717699">
                              <w:rPr>
                                <w:rFonts w:asciiTheme="majorHAnsi" w:hAnsiTheme="majorHAnsi" w:cstheme="majorHAnsi"/>
                                <w:b/>
                              </w:rPr>
                              <w:t>Cadre réservé à l’Université</w:t>
                            </w:r>
                          </w:p>
                          <w:p w:rsidR="00821C5B" w:rsidRPr="00717699" w:rsidRDefault="00821C5B" w:rsidP="00821C5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821C5B" w:rsidRPr="00717699" w:rsidRDefault="00821C5B" w:rsidP="00C5211C">
                            <w:pPr>
                              <w:tabs>
                                <w:tab w:val="right" w:leader="dot" w:pos="5670"/>
                              </w:tabs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17699">
                              <w:rPr>
                                <w:rFonts w:asciiTheme="majorHAnsi" w:hAnsiTheme="majorHAnsi" w:cstheme="majorHAnsi"/>
                              </w:rPr>
                              <w:t xml:space="preserve">Date </w:t>
                            </w:r>
                            <w:r w:rsidR="00C5211C">
                              <w:rPr>
                                <w:rFonts w:asciiTheme="majorHAnsi" w:hAnsiTheme="majorHAnsi" w:cstheme="majorHAnsi"/>
                              </w:rPr>
                              <w:t xml:space="preserve">dépôt du dossier : ………………… </w:t>
                            </w:r>
                          </w:p>
                          <w:p w:rsidR="00821C5B" w:rsidRPr="00717699" w:rsidRDefault="00821C5B" w:rsidP="00C5211C">
                            <w:pPr>
                              <w:tabs>
                                <w:tab w:val="right" w:leader="dot" w:pos="5670"/>
                              </w:tabs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17699">
                              <w:rPr>
                                <w:rFonts w:asciiTheme="majorHAnsi" w:hAnsiTheme="majorHAnsi" w:cstheme="majorHAnsi"/>
                              </w:rPr>
                              <w:t>N</w:t>
                            </w:r>
                            <w:proofErr w:type="gramStart"/>
                            <w:r w:rsidRPr="00717699">
                              <w:rPr>
                                <w:rFonts w:asciiTheme="majorHAnsi" w:hAnsiTheme="majorHAnsi" w:cstheme="majorHAnsi"/>
                              </w:rPr>
                              <w:t>°:</w:t>
                            </w:r>
                            <w:r w:rsidR="00C5211C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792C4B">
                              <w:rPr>
                                <w:rFonts w:asciiTheme="majorHAnsi" w:hAnsiTheme="majorHAnsi" w:cstheme="majorHAnsi"/>
                              </w:rPr>
                              <w:t>..</w:t>
                            </w:r>
                            <w:proofErr w:type="gramEnd"/>
                            <w:r w:rsidR="00C5211C">
                              <w:rPr>
                                <w:rFonts w:asciiTheme="majorHAnsi" w:hAnsiTheme="majorHAnsi" w:cstheme="majorHAnsi"/>
                              </w:rPr>
                              <w:t>……………….</w:t>
                            </w:r>
                          </w:p>
                          <w:p w:rsidR="00821C5B" w:rsidRPr="00717699" w:rsidRDefault="00821C5B" w:rsidP="00C5211C">
                            <w:pPr>
                              <w:tabs>
                                <w:tab w:val="right" w:leader="dot" w:pos="5670"/>
                              </w:tabs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17699">
                              <w:rPr>
                                <w:rFonts w:asciiTheme="majorHAnsi" w:hAnsiTheme="majorHAnsi" w:cstheme="majorHAnsi"/>
                              </w:rPr>
                              <w:t>Date de la commission :</w:t>
                            </w:r>
                            <w:r w:rsidRPr="00717699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  <w:p w:rsidR="00821C5B" w:rsidRPr="00717699" w:rsidRDefault="00821C5B" w:rsidP="00821C5B">
                            <w:pPr>
                              <w:tabs>
                                <w:tab w:val="right" w:leader="dot" w:pos="567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D4B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3.8pt;margin-top:13.15pt;width:19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jFqQIAAIwFAAAOAAAAZHJzL2Uyb0RvYy54bWysVMFu2zAMvQ/YPwi6p7ZTt2uDOoWbIsOA&#10;oC3WDgV2U2SpMSqLmqQkzob9+yjZTrNu6GHYxabER1LkI3lx2TaKbIR1NeiCZkcpJUJzqGr9VNAv&#10;D/PRGSXOM10xBVoUdCccvZy+f3exNRMxhhWoSliCTrSbbE1BV96bSZI4vhINc0dghEalBNswj0f7&#10;lFSWbdF7o5Jxmp4mW7CVscCFc3h73SnpNPqXUnB/K6UTnqiC4tt8/Nr4XYZvMr1gkyfLzKrm/TPY&#10;P7yiYbXGoHtX18wzsrb1H66amltwIP0RhyYBKWsuYg6YTZa+yuZ+xYyIuWBxnNmXyf0/t/xmc2dJ&#10;XRV0TIlmDVL0FYkilSBetF6QcSjR1rgJIu8NYn17BS1SHdN1ZgH82SEkOcB0Bg7RoSSttE34Y7IE&#10;DZGF3b7yGIJwvBznx2d5iiqOuizLj1M8BK8v5sY6/1FAQ4JQUIvUxiewzcL5DjpAQjSl8Y5NMACq&#10;e6lj5Mfs5MO4/HByPjotT7JRnqVno7JMx6PreZmWaT6fnedXP/vog31Mr8soJOr8TokuzGchsX4h&#10;h64ioXPFTFmyYdhz1XPWe1IakcFE1krtjfoy/m6k/GDUY+P7YzfvDdO3o4kBHSOC9nvDptZg3zaW&#10;Hb4ntc81pO3bZYtlDeISqh12g4VupJzh8xqJWTDn75jFGUIycS/4W/xIBduCQi9RsgL7/W/3AY+t&#10;jVpKtjiTBXXf1swKStQnjU1/nuV5GOJ4yJFFPNhDzfJQo9fNDJCCDDeQ4VEMeK8GUVpoHnF9lCEq&#10;qpjmGLugfhBnvtsUuH64KMsIwrE1zC/0veHDEIS2e2gfmTV9b4bJuYFhetnkVYt22ECMhnLtQdax&#10;f1+q2hceRz5OQL+ewk45PEfUyxKd/gIAAP//AwBQSwMEFAAGAAgAAAAhACoJgCTdAAAACwEAAA8A&#10;AABkcnMvZG93bnJldi54bWxMj8FOwzAMhu9IvENkJG4s2YY6VJpOgMQVtJUDx6zx2mqJ0zVZW94e&#10;7wRHf/71+3Oxnb0TIw6xC6RhuVAgkOpgO2o0fFXvD08gYjJkjQuEGn4wwra8vSlMbsNEOxz3qRFc&#10;QjE3GtqU+lzKWLfoTVyEHol3xzB4k3gcGmkHM3G5d3KlVCa96YgvtKbHtxbr0/7iNXxM9eY7ayr5&#10;+drtKnc6y+N4llrf380vzyASzukvDFd9VoeSnQ7hQjYKpyF73GQc1bDK1iCuAbVeMjkwUYxkWcj/&#10;P5S/AAAA//8DAFBLAQItABQABgAIAAAAIQC2gziS/gAAAOEBAAATAAAAAAAAAAAAAAAAAAAAAABb&#10;Q29udGVudF9UeXBlc10ueG1sUEsBAi0AFAAGAAgAAAAhADj9If/WAAAAlAEAAAsAAAAAAAAAAAAA&#10;AAAALwEAAF9yZWxzLy5yZWxzUEsBAi0AFAAGAAgAAAAhAEoXWMWpAgAAjAUAAA4AAAAAAAAAAAAA&#10;AAAALgIAAGRycy9lMm9Eb2MueG1sUEsBAi0AFAAGAAgAAAAhACoJgCTdAAAACwEAAA8AAAAAAAAA&#10;AAAAAAAAAwUAAGRycy9kb3ducmV2LnhtbFBLBQYAAAAABAAEAPMAAAANBgAAAAA=&#10;" fillcolor="white [3201]" strokecolor="black [3200]" strokeweight="1pt">
                <v:path arrowok="t"/>
                <v:textbox>
                  <w:txbxContent>
                    <w:p w:rsidR="00821C5B" w:rsidRPr="00717699" w:rsidRDefault="00821C5B" w:rsidP="00821C5B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717699">
                        <w:rPr>
                          <w:rFonts w:asciiTheme="majorHAnsi" w:hAnsiTheme="majorHAnsi" w:cstheme="majorHAnsi"/>
                          <w:b/>
                        </w:rPr>
                        <w:t>Cadre réservé à l’Université</w:t>
                      </w:r>
                    </w:p>
                    <w:p w:rsidR="00821C5B" w:rsidRPr="00717699" w:rsidRDefault="00821C5B" w:rsidP="00821C5B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:rsidR="00821C5B" w:rsidRPr="00717699" w:rsidRDefault="00821C5B" w:rsidP="00C5211C">
                      <w:pPr>
                        <w:tabs>
                          <w:tab w:val="right" w:leader="dot" w:pos="5670"/>
                        </w:tabs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717699">
                        <w:rPr>
                          <w:rFonts w:asciiTheme="majorHAnsi" w:hAnsiTheme="majorHAnsi" w:cstheme="majorHAnsi"/>
                        </w:rPr>
                        <w:t xml:space="preserve">Date </w:t>
                      </w:r>
                      <w:r w:rsidR="00C5211C">
                        <w:rPr>
                          <w:rFonts w:asciiTheme="majorHAnsi" w:hAnsiTheme="majorHAnsi" w:cstheme="majorHAnsi"/>
                        </w:rPr>
                        <w:t xml:space="preserve">dépôt du dossier : ………………… </w:t>
                      </w:r>
                    </w:p>
                    <w:p w:rsidR="00821C5B" w:rsidRPr="00717699" w:rsidRDefault="00821C5B" w:rsidP="00C5211C">
                      <w:pPr>
                        <w:tabs>
                          <w:tab w:val="right" w:leader="dot" w:pos="5670"/>
                        </w:tabs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717699">
                        <w:rPr>
                          <w:rFonts w:asciiTheme="majorHAnsi" w:hAnsiTheme="majorHAnsi" w:cstheme="majorHAnsi"/>
                        </w:rPr>
                        <w:t>N</w:t>
                      </w:r>
                      <w:proofErr w:type="gramStart"/>
                      <w:r w:rsidRPr="00717699">
                        <w:rPr>
                          <w:rFonts w:asciiTheme="majorHAnsi" w:hAnsiTheme="majorHAnsi" w:cstheme="majorHAnsi"/>
                        </w:rPr>
                        <w:t>°:</w:t>
                      </w:r>
                      <w:r w:rsidR="00C5211C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792C4B">
                        <w:rPr>
                          <w:rFonts w:asciiTheme="majorHAnsi" w:hAnsiTheme="majorHAnsi" w:cstheme="majorHAnsi"/>
                        </w:rPr>
                        <w:t>..</w:t>
                      </w:r>
                      <w:proofErr w:type="gramEnd"/>
                      <w:r w:rsidR="00C5211C">
                        <w:rPr>
                          <w:rFonts w:asciiTheme="majorHAnsi" w:hAnsiTheme="majorHAnsi" w:cstheme="majorHAnsi"/>
                        </w:rPr>
                        <w:t>……………….</w:t>
                      </w:r>
                    </w:p>
                    <w:p w:rsidR="00821C5B" w:rsidRPr="00717699" w:rsidRDefault="00821C5B" w:rsidP="00C5211C">
                      <w:pPr>
                        <w:tabs>
                          <w:tab w:val="right" w:leader="dot" w:pos="5670"/>
                        </w:tabs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717699">
                        <w:rPr>
                          <w:rFonts w:asciiTheme="majorHAnsi" w:hAnsiTheme="majorHAnsi" w:cstheme="majorHAnsi"/>
                        </w:rPr>
                        <w:t>Date de la commission :</w:t>
                      </w:r>
                      <w:r w:rsidRPr="00717699"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  <w:p w:rsidR="00821C5B" w:rsidRPr="00717699" w:rsidRDefault="00821C5B" w:rsidP="00821C5B">
                      <w:pPr>
                        <w:tabs>
                          <w:tab w:val="right" w:leader="dot" w:pos="5670"/>
                        </w:tabs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5211C">
        <w:rPr>
          <w:rFonts w:ascii="Arial" w:hAnsi="Arial" w:cs="Arial"/>
          <w:b/>
        </w:rPr>
        <w:t>DOSSIER DE CANDIDATURE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APPEL À PROJET – Résidence de création artistique et culturelle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Année universitaire 2024-2025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</w:p>
    <w:p w:rsidR="00821C5B" w:rsidRPr="00821C5B" w:rsidRDefault="00821C5B" w:rsidP="00C6334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 xml:space="preserve">Compléter les pages </w:t>
      </w:r>
      <w:r w:rsidR="00106029">
        <w:rPr>
          <w:rFonts w:ascii="Arial" w:hAnsi="Arial" w:cs="Arial"/>
        </w:rPr>
        <w:t>4, 5 et 6</w:t>
      </w:r>
    </w:p>
    <w:p w:rsidR="00821C5B" w:rsidRPr="00821C5B" w:rsidRDefault="00821C5B" w:rsidP="00C6334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 xml:space="preserve">Joindre pièces justificatives de la liste en page </w:t>
      </w:r>
      <w:r w:rsidR="00106029">
        <w:rPr>
          <w:rFonts w:ascii="Arial" w:hAnsi="Arial" w:cs="Arial"/>
        </w:rPr>
        <w:t>7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 xml:space="preserve">Dossier complet à envoyer </w:t>
      </w:r>
      <w:r w:rsidRPr="00821C5B">
        <w:rPr>
          <w:rFonts w:ascii="Arial" w:hAnsi="Arial" w:cs="Arial"/>
          <w:u w:val="single"/>
        </w:rPr>
        <w:t>jusqu’au 31/05/2024</w:t>
      </w:r>
      <w:r w:rsidRPr="00821C5B">
        <w:rPr>
          <w:rFonts w:ascii="Arial" w:hAnsi="Arial" w:cs="Arial"/>
        </w:rPr>
        <w:t xml:space="preserve"> par mail à </w:t>
      </w:r>
      <w:hyperlink r:id="rId10" w:history="1">
        <w:r w:rsidRPr="00821C5B">
          <w:rPr>
            <w:rStyle w:val="Lienhypertexte"/>
            <w:rFonts w:ascii="Arial" w:hAnsi="Arial" w:cs="Arial"/>
          </w:rPr>
          <w:t>culture@univ-tln.fr</w:t>
        </w:r>
      </w:hyperlink>
      <w:r w:rsidRPr="00821C5B">
        <w:rPr>
          <w:rFonts w:ascii="Arial" w:hAnsi="Arial" w:cs="Arial"/>
        </w:rPr>
        <w:t xml:space="preserve"> 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 xml:space="preserve">Ou à déposer/envoyer à Université de Toulon 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Claire CROVA - DEVE - vie étudiante</w:t>
      </w:r>
      <w:r w:rsidR="00E93A9A">
        <w:rPr>
          <w:rFonts w:ascii="Arial" w:hAnsi="Arial" w:cs="Arial"/>
        </w:rPr>
        <w:t xml:space="preserve"> - culture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Bât Pi – campus Toulon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CS 60584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83041 TOULON CEDEX 9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04 83 36 63 92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  <w:b/>
        </w:rPr>
        <w:t>TITRE DU PROJET </w:t>
      </w:r>
      <w:r w:rsidRPr="00821C5B">
        <w:rPr>
          <w:rFonts w:ascii="Arial" w:hAnsi="Arial" w:cs="Arial"/>
        </w:rPr>
        <w:t>:</w:t>
      </w:r>
      <w:r w:rsidRPr="00821C5B">
        <w:rPr>
          <w:rFonts w:ascii="Arial" w:hAnsi="Arial" w:cs="Arial"/>
        </w:rPr>
        <w:tab/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</w:p>
    <w:p w:rsidR="00821C5B" w:rsidRPr="00821C5B" w:rsidRDefault="00821C5B" w:rsidP="00C63349">
      <w:pPr>
        <w:jc w:val="both"/>
        <w:rPr>
          <w:rFonts w:ascii="Arial" w:hAnsi="Arial" w:cs="Arial"/>
          <w:b/>
        </w:rPr>
      </w:pPr>
      <w:r w:rsidRPr="00821C5B">
        <w:rPr>
          <w:rFonts w:ascii="Arial" w:hAnsi="Arial" w:cs="Arial"/>
          <w:b/>
        </w:rPr>
        <w:t>RESPONSABLE ARTISTIQUE DU PROJET</w:t>
      </w:r>
    </w:p>
    <w:p w:rsidR="00821C5B" w:rsidRPr="00821C5B" w:rsidRDefault="00821C5B" w:rsidP="00C63349">
      <w:pPr>
        <w:jc w:val="both"/>
        <w:rPr>
          <w:rFonts w:ascii="Arial" w:hAnsi="Arial" w:cs="Arial"/>
          <w:b/>
        </w:rPr>
      </w:pP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Prénom / Nom :</w:t>
      </w:r>
    </w:p>
    <w:p w:rsidR="00821C5B" w:rsidRPr="00821C5B" w:rsidRDefault="007A3CFA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Adresse :</w:t>
      </w:r>
    </w:p>
    <w:p w:rsidR="00821C5B" w:rsidRPr="00821C5B" w:rsidRDefault="007A3CFA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Tél. :</w:t>
      </w:r>
    </w:p>
    <w:p w:rsidR="00821C5B" w:rsidRPr="00821C5B" w:rsidRDefault="007A3CFA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Email :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Col</w:t>
      </w:r>
      <w:r w:rsidR="007A3CFA">
        <w:rPr>
          <w:rFonts w:ascii="Arial" w:hAnsi="Arial" w:cs="Arial"/>
        </w:rPr>
        <w:t>laborateurs / équipe / rôles :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</w:p>
    <w:p w:rsidR="00821C5B" w:rsidRPr="00821C5B" w:rsidRDefault="00821C5B" w:rsidP="00C63349">
      <w:pPr>
        <w:jc w:val="both"/>
        <w:rPr>
          <w:rFonts w:ascii="Arial" w:hAnsi="Arial" w:cs="Arial"/>
          <w:b/>
        </w:rPr>
      </w:pPr>
      <w:r w:rsidRPr="00821C5B">
        <w:rPr>
          <w:rFonts w:ascii="Arial" w:hAnsi="Arial" w:cs="Arial"/>
          <w:b/>
        </w:rPr>
        <w:t>ASSOCIATION / STRUCTURE MORALE / ORGANISME ADMINISTRATIF RÉFÉRENT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</w:p>
    <w:p w:rsidR="00821C5B" w:rsidRPr="00821C5B" w:rsidRDefault="00776DCC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Dénomination </w:t>
      </w:r>
      <w:r w:rsidR="00AD73E3">
        <w:rPr>
          <w:rFonts w:ascii="Arial" w:hAnsi="Arial" w:cs="Arial"/>
        </w:rPr>
        <w:t>sociale</w:t>
      </w:r>
      <w:r w:rsidR="00032C64">
        <w:rPr>
          <w:rFonts w:ascii="Arial" w:hAnsi="Arial" w:cs="Arial"/>
        </w:rPr>
        <w:t> :</w:t>
      </w:r>
    </w:p>
    <w:p w:rsidR="00821C5B" w:rsidRPr="00821C5B" w:rsidRDefault="00032C64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Représentant légal :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Personne</w:t>
      </w:r>
      <w:r w:rsidR="00032C64">
        <w:rPr>
          <w:rFonts w:ascii="Arial" w:hAnsi="Arial" w:cs="Arial"/>
        </w:rPr>
        <w:t xml:space="preserve"> chargée du suivi budgétaire :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Adresse du</w:t>
      </w:r>
      <w:r w:rsidR="00032C64">
        <w:rPr>
          <w:rFonts w:ascii="Arial" w:hAnsi="Arial" w:cs="Arial"/>
        </w:rPr>
        <w:t xml:space="preserve"> siège social :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Tel de l’ass</w:t>
      </w:r>
      <w:r w:rsidR="00032C64">
        <w:rPr>
          <w:rFonts w:ascii="Arial" w:hAnsi="Arial" w:cs="Arial"/>
        </w:rPr>
        <w:t>ociation et/ou du responsable :</w:t>
      </w:r>
    </w:p>
    <w:p w:rsidR="00821C5B" w:rsidRPr="00821C5B" w:rsidRDefault="00032C64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Email :</w:t>
      </w:r>
    </w:p>
    <w:p w:rsidR="00821C5B" w:rsidRPr="00821C5B" w:rsidRDefault="00032C64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Site web</w:t>
      </w:r>
      <w:r w:rsidR="009151D6">
        <w:rPr>
          <w:rFonts w:ascii="Arial" w:hAnsi="Arial" w:cs="Arial"/>
        </w:rPr>
        <w:t xml:space="preserve"> &amp; réseaux sociaux</w:t>
      </w:r>
      <w:r>
        <w:rPr>
          <w:rFonts w:ascii="Arial" w:hAnsi="Arial" w:cs="Arial"/>
        </w:rPr>
        <w:t> :</w:t>
      </w:r>
    </w:p>
    <w:p w:rsidR="00821C5B" w:rsidRPr="00821C5B" w:rsidRDefault="00032C64" w:rsidP="00C6334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N°d’affiliation</w:t>
      </w:r>
      <w:proofErr w:type="spellEnd"/>
      <w:r>
        <w:rPr>
          <w:rFonts w:ascii="Arial" w:hAnsi="Arial" w:cs="Arial"/>
        </w:rPr>
        <w:t xml:space="preserve"> MDA / AGESSA </w:t>
      </w:r>
      <w:r w:rsidR="001D7A1C">
        <w:rPr>
          <w:rFonts w:ascii="Arial" w:hAnsi="Arial" w:cs="Arial"/>
        </w:rPr>
        <w:t xml:space="preserve">le cas échéant </w:t>
      </w:r>
      <w:r>
        <w:rPr>
          <w:rFonts w:ascii="Arial" w:hAnsi="Arial" w:cs="Arial"/>
        </w:rPr>
        <w:t>:</w:t>
      </w:r>
    </w:p>
    <w:p w:rsidR="00D55614" w:rsidRDefault="00D55614" w:rsidP="00C63349">
      <w:pPr>
        <w:jc w:val="both"/>
        <w:rPr>
          <w:rFonts w:ascii="Arial" w:hAnsi="Arial" w:cs="Arial"/>
          <w:b/>
        </w:rPr>
      </w:pPr>
    </w:p>
    <w:p w:rsidR="00821C5B" w:rsidRPr="00821C5B" w:rsidRDefault="00821C5B" w:rsidP="00C63349">
      <w:pPr>
        <w:jc w:val="both"/>
        <w:rPr>
          <w:rFonts w:ascii="Arial" w:hAnsi="Arial" w:cs="Arial"/>
          <w:b/>
        </w:rPr>
      </w:pPr>
      <w:r w:rsidRPr="00821C5B">
        <w:rPr>
          <w:rFonts w:ascii="Arial" w:hAnsi="Arial" w:cs="Arial"/>
          <w:b/>
        </w:rPr>
        <w:t>NATURE ET DOMAINE(S) DU PROJET (plusieurs possibles)</w:t>
      </w:r>
    </w:p>
    <w:p w:rsidR="00821C5B" w:rsidRPr="00821C5B" w:rsidRDefault="00821C5B" w:rsidP="00C63349">
      <w:pPr>
        <w:jc w:val="both"/>
        <w:rPr>
          <w:rFonts w:ascii="Arial" w:hAnsi="Arial" w:cs="Arial"/>
          <w:b/>
        </w:rPr>
      </w:pPr>
    </w:p>
    <w:p w:rsidR="00821C5B" w:rsidRPr="00821C5B" w:rsidRDefault="00821C5B" w:rsidP="00C6334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Arts vivants</w:t>
      </w:r>
    </w:p>
    <w:p w:rsidR="00821C5B" w:rsidRPr="00821C5B" w:rsidRDefault="00821C5B" w:rsidP="00C6334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Arts plastiques</w:t>
      </w:r>
    </w:p>
    <w:p w:rsidR="00821C5B" w:rsidRPr="00821C5B" w:rsidRDefault="00821C5B" w:rsidP="00C6334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Cinéma / Audiovisuel</w:t>
      </w:r>
    </w:p>
    <w:p w:rsidR="00821C5B" w:rsidRPr="00821C5B" w:rsidRDefault="00821C5B" w:rsidP="00C6334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Design</w:t>
      </w:r>
    </w:p>
    <w:p w:rsidR="00821C5B" w:rsidRPr="00821C5B" w:rsidRDefault="00F33023" w:rsidP="00C6334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Écriture</w:t>
      </w:r>
      <w:r w:rsidR="00821C5B" w:rsidRPr="00821C5B">
        <w:rPr>
          <w:rFonts w:ascii="Arial" w:hAnsi="Arial" w:cs="Arial"/>
        </w:rPr>
        <w:t xml:space="preserve"> / Littérature</w:t>
      </w:r>
    </w:p>
    <w:p w:rsidR="00821C5B" w:rsidRPr="00821C5B" w:rsidRDefault="00821C5B" w:rsidP="00C6334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Mode</w:t>
      </w:r>
    </w:p>
    <w:p w:rsidR="00821C5B" w:rsidRPr="00821C5B" w:rsidRDefault="00821C5B" w:rsidP="00C6334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Multimédia</w:t>
      </w:r>
    </w:p>
    <w:p w:rsidR="00821C5B" w:rsidRPr="00821C5B" w:rsidRDefault="00821C5B" w:rsidP="00C6334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Musique</w:t>
      </w:r>
    </w:p>
    <w:p w:rsidR="00821C5B" w:rsidRPr="00821C5B" w:rsidRDefault="00821C5B" w:rsidP="00C6334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 xml:space="preserve">Culture scientifique et technique, précisez : </w:t>
      </w:r>
      <w:r w:rsidRPr="00821C5B">
        <w:rPr>
          <w:rFonts w:ascii="Arial" w:hAnsi="Arial" w:cs="Arial"/>
        </w:rPr>
        <w:tab/>
      </w:r>
    </w:p>
    <w:p w:rsidR="00821C5B" w:rsidRPr="00821C5B" w:rsidRDefault="009F01FE" w:rsidP="00F33023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Autre</w:t>
      </w:r>
      <w:r w:rsidR="00821C5B" w:rsidRPr="00821C5B">
        <w:rPr>
          <w:rFonts w:ascii="Arial" w:hAnsi="Arial" w:cs="Arial"/>
        </w:rPr>
        <w:t>, précisez</w:t>
      </w:r>
      <w:r w:rsidR="00F33023">
        <w:rPr>
          <w:rFonts w:ascii="Arial" w:hAnsi="Arial" w:cs="Arial"/>
        </w:rPr>
        <w:t xml:space="preserve"> : </w:t>
      </w:r>
      <w:r w:rsidR="00821C5B" w:rsidRPr="00821C5B">
        <w:rPr>
          <w:rFonts w:ascii="Arial" w:hAnsi="Arial" w:cs="Arial"/>
        </w:rPr>
        <w:t>……………………………………………………………………………………………………………………</w:t>
      </w:r>
      <w:proofErr w:type="gramStart"/>
      <w:r w:rsidR="004F6912" w:rsidRPr="00821C5B">
        <w:rPr>
          <w:rFonts w:ascii="Arial" w:hAnsi="Arial" w:cs="Arial"/>
        </w:rPr>
        <w:t>…….</w:t>
      </w:r>
      <w:proofErr w:type="gramEnd"/>
      <w:r w:rsidR="004F6912" w:rsidRPr="00821C5B">
        <w:rPr>
          <w:rFonts w:ascii="Arial" w:hAnsi="Arial" w:cs="Arial"/>
        </w:rPr>
        <w:t>.……..……..……..……..……..……..……..……</w:t>
      </w:r>
      <w:r w:rsidR="004F6912">
        <w:rPr>
          <w:rFonts w:ascii="Arial" w:hAnsi="Arial" w:cs="Arial"/>
        </w:rPr>
        <w:t>…..</w:t>
      </w:r>
      <w:r w:rsidR="00C5211C" w:rsidRPr="00821C5B">
        <w:rPr>
          <w:rFonts w:ascii="Arial" w:hAnsi="Arial" w:cs="Arial"/>
        </w:rPr>
        <w:t>…..……</w:t>
      </w:r>
      <w:r w:rsidR="00C5211C">
        <w:rPr>
          <w:rFonts w:ascii="Arial" w:hAnsi="Arial" w:cs="Arial"/>
        </w:rPr>
        <w:t>…..</w:t>
      </w:r>
      <w:r w:rsidR="00C5211C" w:rsidRPr="00821C5B">
        <w:rPr>
          <w:rFonts w:ascii="Arial" w:hAnsi="Arial" w:cs="Arial"/>
        </w:rPr>
        <w:t>…..……</w:t>
      </w:r>
      <w:r w:rsidR="00C5211C">
        <w:rPr>
          <w:rFonts w:ascii="Arial" w:hAnsi="Arial" w:cs="Arial"/>
        </w:rPr>
        <w:t>…..</w:t>
      </w:r>
    </w:p>
    <w:p w:rsidR="00D61DA6" w:rsidRDefault="00D61DA6">
      <w:pPr>
        <w:rPr>
          <w:rFonts w:ascii="Arial" w:hAnsi="Arial" w:cs="Arial"/>
          <w:b/>
        </w:rPr>
      </w:pPr>
    </w:p>
    <w:p w:rsidR="00221600" w:rsidRDefault="002216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21C5B" w:rsidRPr="00821C5B" w:rsidRDefault="00821C5B" w:rsidP="00C63349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821C5B">
        <w:rPr>
          <w:rFonts w:ascii="Arial" w:hAnsi="Arial" w:cs="Arial"/>
          <w:b/>
        </w:rPr>
        <w:lastRenderedPageBreak/>
        <w:t>VOTRE PROJET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</w:p>
    <w:p w:rsidR="00821C5B" w:rsidRDefault="00084727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Joindre au dossier v</w:t>
      </w:r>
      <w:r w:rsidR="00D55614">
        <w:rPr>
          <w:rFonts w:ascii="Arial" w:hAnsi="Arial" w:cs="Arial"/>
        </w:rPr>
        <w:t>otre parcours, illustré par votre curriculum vit</w:t>
      </w:r>
      <w:r w:rsidR="001E070F" w:rsidRPr="001E070F">
        <w:rPr>
          <w:rFonts w:ascii="Arial" w:hAnsi="Arial" w:cs="Arial"/>
        </w:rPr>
        <w:t>æ</w:t>
      </w:r>
      <w:r w:rsidR="00D55614">
        <w:rPr>
          <w:rFonts w:ascii="Arial" w:hAnsi="Arial" w:cs="Arial"/>
        </w:rPr>
        <w:t>, portfolio, revue de presse</w:t>
      </w:r>
      <w:r w:rsidR="00BC5C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(sous forme de pièces jointes).</w:t>
      </w:r>
    </w:p>
    <w:p w:rsidR="00F456A0" w:rsidRDefault="00F456A0" w:rsidP="00C63349">
      <w:pPr>
        <w:jc w:val="both"/>
        <w:rPr>
          <w:rFonts w:ascii="Arial" w:hAnsi="Arial" w:cs="Arial"/>
        </w:rPr>
      </w:pPr>
    </w:p>
    <w:p w:rsidR="00F456A0" w:rsidRPr="00821C5B" w:rsidRDefault="00F456A0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Titre du projet :</w:t>
      </w:r>
    </w:p>
    <w:p w:rsidR="00821C5B" w:rsidRDefault="00821C5B" w:rsidP="00C63349">
      <w:pPr>
        <w:jc w:val="both"/>
        <w:rPr>
          <w:rFonts w:ascii="Arial" w:hAnsi="Arial" w:cs="Arial"/>
        </w:rPr>
      </w:pPr>
    </w:p>
    <w:p w:rsidR="00D55614" w:rsidRPr="00821C5B" w:rsidRDefault="00D55614" w:rsidP="00D55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Note d’intention du projet en résidence (1 page maximum)</w:t>
      </w:r>
      <w:r w:rsidR="00F456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faisant état d’une bonne compréhension des attentes de l’université, de son contexte et des conditions de la résidence</w:t>
      </w:r>
      <w:r w:rsidR="004719F3">
        <w:rPr>
          <w:rFonts w:ascii="Arial" w:hAnsi="Arial" w:cs="Arial"/>
        </w:rPr>
        <w:t> :</w:t>
      </w:r>
    </w:p>
    <w:p w:rsidR="00D55614" w:rsidRPr="00821C5B" w:rsidRDefault="00D55614" w:rsidP="00C63349">
      <w:pPr>
        <w:jc w:val="both"/>
        <w:rPr>
          <w:rFonts w:ascii="Arial" w:hAnsi="Arial" w:cs="Arial"/>
        </w:rPr>
      </w:pPr>
    </w:p>
    <w:p w:rsidR="00821C5B" w:rsidRPr="00821C5B" w:rsidRDefault="00262A79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Dates / Étapes :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ab/>
      </w:r>
    </w:p>
    <w:p w:rsidR="00821C5B" w:rsidRPr="00821C5B" w:rsidRDefault="00262A79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Lieu(x) du projet :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</w:p>
    <w:p w:rsidR="00821C5B" w:rsidRP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Implications prévues des étudiants et de la communauté universitaire au c</w:t>
      </w:r>
      <w:r w:rsidR="00262A79">
        <w:rPr>
          <w:rFonts w:ascii="Arial" w:hAnsi="Arial" w:cs="Arial"/>
        </w:rPr>
        <w:t>ours du processus de création :</w:t>
      </w:r>
    </w:p>
    <w:p w:rsidR="00821C5B" w:rsidRDefault="00821C5B" w:rsidP="00C63349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ab/>
      </w:r>
    </w:p>
    <w:p w:rsidR="00F456A0" w:rsidRDefault="00F456A0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Moyens matériels et humains envisagés :</w:t>
      </w:r>
    </w:p>
    <w:p w:rsidR="00F456A0" w:rsidRPr="00821C5B" w:rsidRDefault="00F456A0" w:rsidP="00C63349">
      <w:pPr>
        <w:jc w:val="both"/>
        <w:rPr>
          <w:rFonts w:ascii="Arial" w:hAnsi="Arial" w:cs="Arial"/>
        </w:rPr>
      </w:pPr>
    </w:p>
    <w:p w:rsidR="00821C5B" w:rsidRPr="00821C5B" w:rsidRDefault="00332962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21C5B" w:rsidRPr="00821C5B">
        <w:rPr>
          <w:rFonts w:ascii="Arial" w:hAnsi="Arial" w:cs="Arial"/>
        </w:rPr>
        <w:t>artenariat(s) autres que l’Université, si envisagé(s)</w:t>
      </w:r>
      <w:r>
        <w:rPr>
          <w:rFonts w:ascii="Arial" w:hAnsi="Arial" w:cs="Arial"/>
        </w:rPr>
        <w:t> :</w:t>
      </w:r>
    </w:p>
    <w:p w:rsidR="00821C5B" w:rsidRDefault="00332962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332962" w:rsidRPr="00821C5B" w:rsidRDefault="00332962" w:rsidP="00C63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</w:p>
    <w:p w:rsidR="00885E6E" w:rsidRPr="00821C5B" w:rsidRDefault="00885E6E" w:rsidP="00885E6E">
      <w:pPr>
        <w:jc w:val="both"/>
        <w:rPr>
          <w:rFonts w:ascii="Arial" w:hAnsi="Arial" w:cs="Arial"/>
          <w:b/>
        </w:rPr>
      </w:pPr>
      <w:r w:rsidRPr="00821C5B">
        <w:rPr>
          <w:rFonts w:ascii="Arial" w:hAnsi="Arial" w:cs="Arial"/>
          <w:b/>
        </w:rPr>
        <w:t>VOTRE BUDGET</w:t>
      </w:r>
    </w:p>
    <w:p w:rsidR="00885E6E" w:rsidRDefault="00885E6E" w:rsidP="00885E6E">
      <w:pPr>
        <w:jc w:val="both"/>
        <w:rPr>
          <w:rFonts w:ascii="Arial" w:hAnsi="Arial" w:cs="Arial"/>
        </w:rPr>
      </w:pPr>
    </w:p>
    <w:p w:rsidR="009D758D" w:rsidRPr="00821C5B" w:rsidRDefault="009D758D" w:rsidP="00885E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Complétez uniquement les colonnes « montant prévisionnel </w:t>
      </w:r>
      <w:proofErr w:type="gramStart"/>
      <w:r>
        <w:rPr>
          <w:rFonts w:ascii="Arial" w:hAnsi="Arial" w:cs="Arial"/>
        </w:rPr>
        <w:t>HT»</w:t>
      </w:r>
      <w:proofErr w:type="gramEnd"/>
      <w:r>
        <w:rPr>
          <w:rFonts w:ascii="Arial" w:hAnsi="Arial" w:cs="Arial"/>
        </w:rPr>
        <w:t>.</w:t>
      </w:r>
    </w:p>
    <w:p w:rsidR="00885E6E" w:rsidRDefault="00885E6E" w:rsidP="00885E6E">
      <w:p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Le budget présenté doit être équilibré : Total Dépenses = Total Recettes</w:t>
      </w:r>
    </w:p>
    <w:p w:rsidR="00885E6E" w:rsidRDefault="00885E6E" w:rsidP="00885E6E">
      <w:pPr>
        <w:jc w:val="both"/>
        <w:rPr>
          <w:rFonts w:ascii="Arial" w:hAnsi="Arial" w:cs="Arial"/>
        </w:rPr>
      </w:pPr>
    </w:p>
    <w:p w:rsidR="00885E6E" w:rsidRDefault="00885E6E" w:rsidP="00885E6E">
      <w:pPr>
        <w:jc w:val="both"/>
        <w:rPr>
          <w:rFonts w:ascii="Arial" w:hAnsi="Arial" w:cs="Arial"/>
          <w:bCs/>
          <w:iCs/>
          <w:sz w:val="21"/>
          <w:szCs w:val="21"/>
        </w:rPr>
      </w:pPr>
      <w:r w:rsidRPr="00821C5B">
        <w:rPr>
          <w:rFonts w:ascii="Arial" w:hAnsi="Arial" w:cs="Arial"/>
          <w:bCs/>
          <w:iCs/>
          <w:sz w:val="21"/>
          <w:szCs w:val="21"/>
        </w:rPr>
        <w:t>*Les contributions volontaires en nature (mise à disposition gratuite de biens et services) sont également considérées comme des co-financements, par conséquent, vous devez les faire figurer dans votre budget avec la mention AIDE en NATURE et les chiffrer</w:t>
      </w:r>
    </w:p>
    <w:p w:rsidR="00885E6E" w:rsidRPr="00821C5B" w:rsidRDefault="00885E6E" w:rsidP="00885E6E">
      <w:pPr>
        <w:jc w:val="both"/>
        <w:rPr>
          <w:rFonts w:ascii="Arial" w:hAnsi="Arial" w:cs="Arial"/>
          <w:bCs/>
          <w:iCs/>
          <w:sz w:val="21"/>
          <w:szCs w:val="21"/>
        </w:rPr>
      </w:pPr>
    </w:p>
    <w:p w:rsidR="00885E6E" w:rsidRPr="00821C5B" w:rsidRDefault="00885E6E" w:rsidP="00885E6E">
      <w:pPr>
        <w:jc w:val="both"/>
        <w:rPr>
          <w:rFonts w:ascii="Arial" w:hAnsi="Arial" w:cs="Arial"/>
          <w:bCs/>
          <w:iCs/>
          <w:sz w:val="21"/>
          <w:szCs w:val="21"/>
        </w:rPr>
      </w:pPr>
      <w:r w:rsidRPr="00821C5B">
        <w:rPr>
          <w:rFonts w:ascii="Arial" w:hAnsi="Arial" w:cs="Arial"/>
          <w:bCs/>
          <w:iCs/>
          <w:sz w:val="21"/>
          <w:szCs w:val="21"/>
        </w:rPr>
        <w:t>** si des recettes son</w:t>
      </w:r>
      <w:r w:rsidR="00E41111">
        <w:rPr>
          <w:rFonts w:ascii="Arial" w:hAnsi="Arial" w:cs="Arial"/>
          <w:bCs/>
          <w:iCs/>
          <w:sz w:val="21"/>
          <w:szCs w:val="21"/>
        </w:rPr>
        <w:t xml:space="preserve">t déjà acquises, le signaler : </w:t>
      </w:r>
      <w:r w:rsidRPr="00821C5B">
        <w:rPr>
          <w:rFonts w:ascii="Arial" w:hAnsi="Arial" w:cs="Arial"/>
          <w:bCs/>
          <w:iCs/>
          <w:sz w:val="21"/>
          <w:szCs w:val="21"/>
        </w:rPr>
        <w:t>combien ?</w:t>
      </w:r>
    </w:p>
    <w:p w:rsidR="00885E6E" w:rsidRPr="00821C5B" w:rsidRDefault="00885E6E" w:rsidP="00885E6E">
      <w:pPr>
        <w:jc w:val="both"/>
        <w:rPr>
          <w:rFonts w:ascii="Arial" w:hAnsi="Arial" w:cs="Arial"/>
        </w:rPr>
      </w:pPr>
    </w:p>
    <w:p w:rsidR="00C87D9D" w:rsidRDefault="00821C5B" w:rsidP="00C63349">
      <w:pPr>
        <w:jc w:val="both"/>
        <w:rPr>
          <w:rFonts w:ascii="Arial" w:hAnsi="Arial" w:cs="Arial"/>
          <w:b/>
        </w:rPr>
      </w:pPr>
      <w:r w:rsidRPr="00821C5B">
        <w:rPr>
          <w:rFonts w:ascii="Arial" w:hAnsi="Arial" w:cs="Arial"/>
          <w:b/>
        </w:rPr>
        <w:br w:type="page"/>
      </w:r>
    </w:p>
    <w:p w:rsidR="00821C5B" w:rsidRPr="006C422C" w:rsidRDefault="006C422C" w:rsidP="00C63349">
      <w:pPr>
        <w:jc w:val="both"/>
        <w:rPr>
          <w:rFonts w:ascii="Arial" w:hAnsi="Arial" w:cs="Arial"/>
          <w:b/>
        </w:rPr>
      </w:pPr>
      <w:r w:rsidRPr="006C422C">
        <w:rPr>
          <w:rFonts w:ascii="Arial" w:hAnsi="Arial" w:cs="Arial"/>
          <w:b/>
        </w:rPr>
        <w:lastRenderedPageBreak/>
        <w:t xml:space="preserve">BUDGET DU PROJET </w:t>
      </w:r>
    </w:p>
    <w:p w:rsidR="006C422C" w:rsidRPr="00821C5B" w:rsidRDefault="006C422C" w:rsidP="00C63349">
      <w:pPr>
        <w:jc w:val="both"/>
        <w:rPr>
          <w:rFonts w:ascii="Arial" w:hAnsi="Arial" w:cs="Arial"/>
        </w:rPr>
      </w:pPr>
    </w:p>
    <w:tbl>
      <w:tblPr>
        <w:tblStyle w:val="Grilledutableau"/>
        <w:tblW w:w="110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512"/>
        <w:gridCol w:w="2741"/>
        <w:gridCol w:w="1559"/>
        <w:gridCol w:w="1370"/>
      </w:tblGrid>
      <w:tr w:rsidR="00821C5B" w:rsidRPr="00FB600A" w:rsidTr="003C15C4">
        <w:trPr>
          <w:trHeight w:val="414"/>
        </w:trPr>
        <w:tc>
          <w:tcPr>
            <w:tcW w:w="2269" w:type="dxa"/>
            <w:vAlign w:val="center"/>
          </w:tcPr>
          <w:p w:rsidR="00821C5B" w:rsidRPr="00FB600A" w:rsidRDefault="00821C5B" w:rsidP="001060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600A">
              <w:rPr>
                <w:rFonts w:ascii="Arial" w:hAnsi="Arial" w:cs="Arial"/>
                <w:b/>
                <w:sz w:val="16"/>
                <w:szCs w:val="16"/>
              </w:rPr>
              <w:t>CHARGES</w:t>
            </w:r>
          </w:p>
        </w:tc>
        <w:tc>
          <w:tcPr>
            <w:tcW w:w="1559" w:type="dxa"/>
            <w:vAlign w:val="center"/>
          </w:tcPr>
          <w:p w:rsidR="00821C5B" w:rsidRPr="00FB600A" w:rsidRDefault="00821C5B" w:rsidP="003C04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B600A">
              <w:rPr>
                <w:rFonts w:ascii="Arial" w:hAnsi="Arial" w:cs="Arial"/>
                <w:b/>
                <w:sz w:val="16"/>
                <w:szCs w:val="16"/>
              </w:rPr>
              <w:t>Montant</w:t>
            </w:r>
            <w:proofErr w:type="spellEnd"/>
            <w:r w:rsidRPr="00FB60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B600A">
              <w:rPr>
                <w:rFonts w:ascii="Arial" w:hAnsi="Arial" w:cs="Arial"/>
                <w:b/>
                <w:sz w:val="16"/>
                <w:szCs w:val="16"/>
              </w:rPr>
              <w:t>prévisionnel</w:t>
            </w:r>
            <w:proofErr w:type="spellEnd"/>
            <w:r w:rsidRPr="00FB600A">
              <w:rPr>
                <w:rFonts w:ascii="Arial" w:hAnsi="Arial" w:cs="Arial"/>
                <w:b/>
                <w:sz w:val="16"/>
                <w:szCs w:val="16"/>
              </w:rPr>
              <w:t xml:space="preserve"> HT</w:t>
            </w:r>
          </w:p>
        </w:tc>
        <w:tc>
          <w:tcPr>
            <w:tcW w:w="1512" w:type="dxa"/>
            <w:vAlign w:val="center"/>
          </w:tcPr>
          <w:p w:rsidR="00821C5B" w:rsidRPr="00FB600A" w:rsidRDefault="00821C5B" w:rsidP="003C04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1C5B" w:rsidRPr="00FB600A" w:rsidRDefault="00821C5B" w:rsidP="003C04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B600A">
              <w:rPr>
                <w:rFonts w:ascii="Arial" w:hAnsi="Arial" w:cs="Arial"/>
                <w:b/>
                <w:sz w:val="16"/>
                <w:szCs w:val="16"/>
              </w:rPr>
              <w:t>Montant</w:t>
            </w:r>
            <w:proofErr w:type="spellEnd"/>
            <w:r w:rsidRPr="00FB60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B600A">
              <w:rPr>
                <w:rFonts w:ascii="Arial" w:hAnsi="Arial" w:cs="Arial"/>
                <w:b/>
                <w:sz w:val="16"/>
                <w:szCs w:val="16"/>
              </w:rPr>
              <w:t>réalisé</w:t>
            </w:r>
            <w:proofErr w:type="spellEnd"/>
          </w:p>
          <w:p w:rsidR="00821C5B" w:rsidRPr="00FB600A" w:rsidRDefault="00821C5B" w:rsidP="003C04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00A">
              <w:rPr>
                <w:rFonts w:ascii="Arial" w:hAnsi="Arial" w:cs="Arial"/>
                <w:b/>
                <w:sz w:val="16"/>
                <w:szCs w:val="16"/>
              </w:rPr>
              <w:t>HT</w:t>
            </w:r>
          </w:p>
        </w:tc>
        <w:tc>
          <w:tcPr>
            <w:tcW w:w="2741" w:type="dxa"/>
            <w:vAlign w:val="center"/>
          </w:tcPr>
          <w:p w:rsidR="00821C5B" w:rsidRPr="00FB600A" w:rsidRDefault="00821C5B" w:rsidP="001060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600A">
              <w:rPr>
                <w:rFonts w:ascii="Arial" w:hAnsi="Arial" w:cs="Arial"/>
                <w:b/>
                <w:sz w:val="16"/>
                <w:szCs w:val="16"/>
              </w:rPr>
              <w:t>RECETTES*</w:t>
            </w:r>
          </w:p>
        </w:tc>
        <w:tc>
          <w:tcPr>
            <w:tcW w:w="1559" w:type="dxa"/>
            <w:vAlign w:val="center"/>
          </w:tcPr>
          <w:p w:rsidR="00821C5B" w:rsidRPr="00FB600A" w:rsidRDefault="00821C5B" w:rsidP="003C04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B600A">
              <w:rPr>
                <w:rFonts w:ascii="Arial" w:hAnsi="Arial" w:cs="Arial"/>
                <w:b/>
                <w:sz w:val="16"/>
                <w:szCs w:val="16"/>
              </w:rPr>
              <w:t>Montant</w:t>
            </w:r>
            <w:proofErr w:type="spellEnd"/>
            <w:r w:rsidRPr="00FB60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B600A">
              <w:rPr>
                <w:rFonts w:ascii="Arial" w:hAnsi="Arial" w:cs="Arial"/>
                <w:b/>
                <w:sz w:val="16"/>
                <w:szCs w:val="16"/>
              </w:rPr>
              <w:t>prévisionnel</w:t>
            </w:r>
            <w:proofErr w:type="spellEnd"/>
            <w:r w:rsidRPr="00FB600A">
              <w:rPr>
                <w:rFonts w:ascii="Arial" w:hAnsi="Arial" w:cs="Arial"/>
                <w:b/>
                <w:sz w:val="16"/>
                <w:szCs w:val="16"/>
              </w:rPr>
              <w:t xml:space="preserve"> HT</w:t>
            </w:r>
            <w:r w:rsidR="00FE6A99" w:rsidRPr="00FB600A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370" w:type="dxa"/>
            <w:vAlign w:val="center"/>
          </w:tcPr>
          <w:p w:rsidR="00821C5B" w:rsidRPr="00FB600A" w:rsidRDefault="00821C5B" w:rsidP="003C04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B600A">
              <w:rPr>
                <w:rFonts w:ascii="Arial" w:hAnsi="Arial" w:cs="Arial"/>
                <w:b/>
                <w:sz w:val="16"/>
                <w:szCs w:val="16"/>
              </w:rPr>
              <w:t>Montant</w:t>
            </w:r>
            <w:proofErr w:type="spellEnd"/>
            <w:r w:rsidRPr="00FB60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B600A">
              <w:rPr>
                <w:rFonts w:ascii="Arial" w:hAnsi="Arial" w:cs="Arial"/>
                <w:b/>
                <w:sz w:val="16"/>
                <w:szCs w:val="16"/>
              </w:rPr>
              <w:t>réalisé</w:t>
            </w:r>
            <w:proofErr w:type="spellEnd"/>
            <w:r w:rsidRPr="00FB600A">
              <w:rPr>
                <w:rFonts w:ascii="Arial" w:hAnsi="Arial" w:cs="Arial"/>
                <w:b/>
                <w:sz w:val="16"/>
                <w:szCs w:val="16"/>
              </w:rPr>
              <w:t xml:space="preserve"> HT</w:t>
            </w:r>
          </w:p>
        </w:tc>
      </w:tr>
      <w:tr w:rsidR="00821C5B" w:rsidRPr="00FB600A" w:rsidTr="003C15C4">
        <w:trPr>
          <w:trHeight w:val="526"/>
        </w:trPr>
        <w:tc>
          <w:tcPr>
            <w:tcW w:w="2269" w:type="dxa"/>
            <w:vAlign w:val="center"/>
          </w:tcPr>
          <w:p w:rsidR="00821C5B" w:rsidRPr="00FB600A" w:rsidRDefault="00821C5B" w:rsidP="001060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600A">
              <w:rPr>
                <w:rFonts w:ascii="Arial" w:hAnsi="Arial" w:cs="Arial"/>
                <w:b/>
                <w:sz w:val="16"/>
                <w:szCs w:val="16"/>
              </w:rPr>
              <w:t xml:space="preserve">60 - </w:t>
            </w:r>
            <w:proofErr w:type="spellStart"/>
            <w:r w:rsidRPr="00FB600A">
              <w:rPr>
                <w:rFonts w:ascii="Arial" w:hAnsi="Arial" w:cs="Arial"/>
                <w:b/>
                <w:sz w:val="16"/>
                <w:szCs w:val="16"/>
              </w:rPr>
              <w:t>Achats</w:t>
            </w:r>
            <w:proofErr w:type="spellEnd"/>
          </w:p>
        </w:tc>
        <w:tc>
          <w:tcPr>
            <w:tcW w:w="1559" w:type="dxa"/>
            <w:vAlign w:val="center"/>
          </w:tcPr>
          <w:p w:rsidR="00821C5B" w:rsidRPr="00FB600A" w:rsidRDefault="00821C5B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821C5B" w:rsidRPr="00FB600A" w:rsidRDefault="00821C5B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821C5B" w:rsidRPr="00885E6E" w:rsidRDefault="00821C5B" w:rsidP="001060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B600A">
              <w:rPr>
                <w:rFonts w:ascii="Arial" w:hAnsi="Arial" w:cs="Arial"/>
                <w:sz w:val="16"/>
                <w:szCs w:val="16"/>
                <w:lang w:val="fr-FR"/>
              </w:rPr>
              <w:t>70 - Vente de produits finis, de marchandise,</w:t>
            </w:r>
            <w:r w:rsidR="00885E6E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prestations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 xml:space="preserve"> de services</w:t>
            </w:r>
          </w:p>
        </w:tc>
        <w:tc>
          <w:tcPr>
            <w:tcW w:w="1559" w:type="dxa"/>
            <w:vAlign w:val="center"/>
          </w:tcPr>
          <w:p w:rsidR="00821C5B" w:rsidRPr="00FB600A" w:rsidRDefault="00821C5B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821C5B" w:rsidRPr="00FB600A" w:rsidRDefault="00821C5B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1C5B" w:rsidRPr="00FB600A" w:rsidTr="003C15C4">
        <w:trPr>
          <w:trHeight w:val="515"/>
        </w:trPr>
        <w:tc>
          <w:tcPr>
            <w:tcW w:w="2269" w:type="dxa"/>
            <w:vAlign w:val="center"/>
          </w:tcPr>
          <w:p w:rsidR="00821C5B" w:rsidRPr="00FB600A" w:rsidRDefault="00821C5B" w:rsidP="001060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Achats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matières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 xml:space="preserve"> et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fournitures</w:t>
            </w:r>
            <w:proofErr w:type="spellEnd"/>
          </w:p>
        </w:tc>
        <w:tc>
          <w:tcPr>
            <w:tcW w:w="1559" w:type="dxa"/>
            <w:vAlign w:val="center"/>
          </w:tcPr>
          <w:p w:rsidR="00821C5B" w:rsidRPr="00FB600A" w:rsidRDefault="00821C5B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821C5B" w:rsidRPr="00FB600A" w:rsidRDefault="00821C5B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821C5B" w:rsidRPr="00FB600A" w:rsidRDefault="00821C5B" w:rsidP="00106029">
            <w:pPr>
              <w:rPr>
                <w:rFonts w:ascii="Arial" w:hAnsi="Arial" w:cs="Arial"/>
                <w:sz w:val="16"/>
                <w:szCs w:val="16"/>
              </w:rPr>
            </w:pPr>
            <w:r w:rsidRPr="00FB600A">
              <w:rPr>
                <w:rFonts w:ascii="Arial" w:hAnsi="Arial" w:cs="Arial"/>
                <w:sz w:val="16"/>
                <w:szCs w:val="16"/>
              </w:rPr>
              <w:t xml:space="preserve">73 -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Concours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 xml:space="preserve"> publics</w:t>
            </w:r>
          </w:p>
        </w:tc>
        <w:tc>
          <w:tcPr>
            <w:tcW w:w="1559" w:type="dxa"/>
            <w:vAlign w:val="center"/>
          </w:tcPr>
          <w:p w:rsidR="00821C5B" w:rsidRPr="00FB600A" w:rsidRDefault="00821C5B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821C5B" w:rsidRPr="00FB600A" w:rsidRDefault="00821C5B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1C5B" w:rsidRPr="00FB600A" w:rsidTr="003C15C4">
        <w:trPr>
          <w:trHeight w:val="515"/>
        </w:trPr>
        <w:tc>
          <w:tcPr>
            <w:tcW w:w="2269" w:type="dxa"/>
            <w:vAlign w:val="center"/>
          </w:tcPr>
          <w:p w:rsidR="00821C5B" w:rsidRPr="00FB600A" w:rsidRDefault="00821C5B" w:rsidP="001060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Autres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fournitures</w:t>
            </w:r>
            <w:proofErr w:type="spellEnd"/>
          </w:p>
        </w:tc>
        <w:tc>
          <w:tcPr>
            <w:tcW w:w="1559" w:type="dxa"/>
            <w:vAlign w:val="center"/>
          </w:tcPr>
          <w:p w:rsidR="00821C5B" w:rsidRPr="00FB600A" w:rsidRDefault="00821C5B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821C5B" w:rsidRPr="00FB600A" w:rsidRDefault="00821C5B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821C5B" w:rsidRPr="00FB600A" w:rsidRDefault="00821C5B" w:rsidP="00106029">
            <w:pPr>
              <w:rPr>
                <w:rFonts w:ascii="Arial" w:hAnsi="Arial" w:cs="Arial"/>
                <w:sz w:val="16"/>
                <w:szCs w:val="16"/>
              </w:rPr>
            </w:pPr>
            <w:r w:rsidRPr="00FB600A">
              <w:rPr>
                <w:rFonts w:ascii="Arial" w:hAnsi="Arial" w:cs="Arial"/>
                <w:sz w:val="16"/>
                <w:szCs w:val="16"/>
              </w:rPr>
              <w:t xml:space="preserve">74 - Subventions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d'exploitation</w:t>
            </w:r>
            <w:proofErr w:type="spellEnd"/>
          </w:p>
        </w:tc>
        <w:tc>
          <w:tcPr>
            <w:tcW w:w="1559" w:type="dxa"/>
            <w:vAlign w:val="center"/>
          </w:tcPr>
          <w:p w:rsidR="00821C5B" w:rsidRPr="00FB600A" w:rsidRDefault="00821C5B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821C5B" w:rsidRPr="00FB600A" w:rsidRDefault="00821C5B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E6E" w:rsidRPr="00FB600A" w:rsidTr="003C15C4">
        <w:trPr>
          <w:trHeight w:val="515"/>
        </w:trPr>
        <w:tc>
          <w:tcPr>
            <w:tcW w:w="226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600A">
              <w:rPr>
                <w:rFonts w:ascii="Arial" w:hAnsi="Arial" w:cs="Arial"/>
                <w:b/>
                <w:sz w:val="16"/>
                <w:szCs w:val="16"/>
              </w:rPr>
              <w:t xml:space="preserve">61 - Services </w:t>
            </w:r>
            <w:proofErr w:type="spellStart"/>
            <w:r w:rsidRPr="00FB600A">
              <w:rPr>
                <w:rFonts w:ascii="Arial" w:hAnsi="Arial" w:cs="Arial"/>
                <w:b/>
                <w:sz w:val="16"/>
                <w:szCs w:val="16"/>
              </w:rPr>
              <w:t>extérieurs</w:t>
            </w:r>
            <w:proofErr w:type="spellEnd"/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885E6E" w:rsidRPr="00691433" w:rsidRDefault="00885E6E" w:rsidP="001060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B600A">
              <w:rPr>
                <w:rFonts w:ascii="Arial" w:hAnsi="Arial" w:cs="Arial"/>
                <w:sz w:val="16"/>
                <w:szCs w:val="16"/>
                <w:lang w:val="fr-FR"/>
              </w:rPr>
              <w:t>Etat : préciser le(s) ministère(s), directions ou</w:t>
            </w:r>
            <w:r w:rsidR="0069143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FB600A">
              <w:rPr>
                <w:rFonts w:ascii="Arial" w:hAnsi="Arial" w:cs="Arial"/>
                <w:sz w:val="16"/>
                <w:szCs w:val="16"/>
              </w:rPr>
              <w:t xml:space="preserve">services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déconcentrés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sollicités</w:t>
            </w:r>
            <w:proofErr w:type="spellEnd"/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E6E" w:rsidRPr="00FB600A" w:rsidTr="003C15C4">
        <w:trPr>
          <w:trHeight w:val="515"/>
        </w:trPr>
        <w:tc>
          <w:tcPr>
            <w:tcW w:w="226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  <w:r w:rsidRPr="00FB600A"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600A">
              <w:rPr>
                <w:rFonts w:ascii="Arial" w:hAnsi="Arial" w:cs="Arial"/>
                <w:b/>
                <w:sz w:val="16"/>
                <w:szCs w:val="16"/>
              </w:rPr>
              <w:t>Subvention UTLN</w:t>
            </w:r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600A">
              <w:rPr>
                <w:rFonts w:ascii="Arial" w:hAnsi="Arial" w:cs="Arial"/>
                <w:b/>
                <w:sz w:val="16"/>
                <w:szCs w:val="16"/>
              </w:rPr>
              <w:t>10000,00</w:t>
            </w:r>
            <w:r w:rsidR="00720F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B600A">
              <w:rPr>
                <w:rFonts w:ascii="Arial" w:hAnsi="Arial" w:cs="Arial"/>
                <w:b/>
                <w:sz w:val="16"/>
                <w:szCs w:val="16"/>
              </w:rPr>
              <w:t>€</w:t>
            </w:r>
          </w:p>
        </w:tc>
        <w:tc>
          <w:tcPr>
            <w:tcW w:w="1370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E6E" w:rsidRPr="00FB600A" w:rsidTr="003C15C4">
        <w:trPr>
          <w:trHeight w:val="536"/>
        </w:trPr>
        <w:tc>
          <w:tcPr>
            <w:tcW w:w="226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Entretien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 xml:space="preserve"> et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réparation</w:t>
            </w:r>
            <w:proofErr w:type="spellEnd"/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600A">
              <w:rPr>
                <w:rFonts w:ascii="Arial" w:hAnsi="Arial" w:cs="Arial"/>
                <w:b/>
                <w:sz w:val="16"/>
                <w:szCs w:val="16"/>
              </w:rPr>
              <w:t>Subvention DRAC PACA</w:t>
            </w:r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600A">
              <w:rPr>
                <w:rFonts w:ascii="Arial" w:hAnsi="Arial" w:cs="Arial"/>
                <w:b/>
                <w:sz w:val="16"/>
                <w:szCs w:val="16"/>
              </w:rPr>
              <w:t>5000,00</w:t>
            </w:r>
            <w:r w:rsidR="00720F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B600A">
              <w:rPr>
                <w:rFonts w:ascii="Arial" w:hAnsi="Arial" w:cs="Arial"/>
                <w:b/>
                <w:sz w:val="16"/>
                <w:szCs w:val="16"/>
              </w:rPr>
              <w:t>€</w:t>
            </w:r>
          </w:p>
        </w:tc>
        <w:tc>
          <w:tcPr>
            <w:tcW w:w="1370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E6E" w:rsidRPr="00FB600A" w:rsidTr="003C15C4">
        <w:trPr>
          <w:trHeight w:val="536"/>
        </w:trPr>
        <w:tc>
          <w:tcPr>
            <w:tcW w:w="226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  <w:r w:rsidRPr="00FB600A"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Conseil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 xml:space="preserve">-s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Régional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>(aux) :</w:t>
            </w:r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E6E" w:rsidRPr="00FB600A" w:rsidTr="003C15C4">
        <w:trPr>
          <w:trHeight w:val="536"/>
        </w:trPr>
        <w:tc>
          <w:tcPr>
            <w:tcW w:w="226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  <w:r w:rsidRPr="00FB600A"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Conseil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 xml:space="preserve">-s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Départemental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 xml:space="preserve"> (aux) :</w:t>
            </w:r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E6E" w:rsidRPr="00FB600A" w:rsidTr="003C15C4">
        <w:trPr>
          <w:trHeight w:val="536"/>
        </w:trPr>
        <w:tc>
          <w:tcPr>
            <w:tcW w:w="226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600A">
              <w:rPr>
                <w:rFonts w:ascii="Arial" w:hAnsi="Arial" w:cs="Arial"/>
                <w:b/>
                <w:sz w:val="16"/>
                <w:szCs w:val="16"/>
              </w:rPr>
              <w:t xml:space="preserve">62 - </w:t>
            </w:r>
            <w:proofErr w:type="spellStart"/>
            <w:r w:rsidRPr="00FB600A">
              <w:rPr>
                <w:rFonts w:ascii="Arial" w:hAnsi="Arial" w:cs="Arial"/>
                <w:b/>
                <w:sz w:val="16"/>
                <w:szCs w:val="16"/>
              </w:rPr>
              <w:t>Autres</w:t>
            </w:r>
            <w:proofErr w:type="spellEnd"/>
            <w:r w:rsidRPr="00FB600A">
              <w:rPr>
                <w:rFonts w:ascii="Arial" w:hAnsi="Arial" w:cs="Arial"/>
                <w:b/>
                <w:sz w:val="16"/>
                <w:szCs w:val="16"/>
              </w:rPr>
              <w:t xml:space="preserve"> services </w:t>
            </w:r>
            <w:proofErr w:type="spellStart"/>
            <w:r w:rsidRPr="00FB600A">
              <w:rPr>
                <w:rFonts w:ascii="Arial" w:hAnsi="Arial" w:cs="Arial"/>
                <w:b/>
                <w:sz w:val="16"/>
                <w:szCs w:val="16"/>
              </w:rPr>
              <w:t>extérieurs</w:t>
            </w:r>
            <w:proofErr w:type="spellEnd"/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B600A">
              <w:rPr>
                <w:rFonts w:ascii="Arial" w:hAnsi="Arial" w:cs="Arial"/>
                <w:sz w:val="16"/>
                <w:szCs w:val="16"/>
                <w:lang w:val="fr-FR"/>
              </w:rPr>
              <w:t>Communes, communautés de communes ou</w:t>
            </w:r>
            <w:r w:rsidR="0069143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FB600A">
              <w:rPr>
                <w:rFonts w:ascii="Arial" w:hAnsi="Arial" w:cs="Arial"/>
                <w:sz w:val="16"/>
                <w:szCs w:val="16"/>
                <w:lang w:val="fr-FR"/>
              </w:rPr>
              <w:t>d'agglomérations:</w:t>
            </w:r>
          </w:p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E6E" w:rsidRPr="00FB600A" w:rsidTr="003C15C4">
        <w:trPr>
          <w:trHeight w:val="536"/>
        </w:trPr>
        <w:tc>
          <w:tcPr>
            <w:tcW w:w="226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Rémunérations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intermédiaires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 xml:space="preserve"> et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honoraires</w:t>
            </w:r>
            <w:proofErr w:type="spellEnd"/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B600A">
              <w:rPr>
                <w:rFonts w:ascii="Arial" w:hAnsi="Arial" w:cs="Arial"/>
                <w:sz w:val="16"/>
                <w:szCs w:val="16"/>
                <w:lang w:val="fr-FR"/>
              </w:rPr>
              <w:t>Organismes sociaux (CAF, etc. détailler) :</w:t>
            </w:r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E6E" w:rsidRPr="00FB600A" w:rsidTr="003C15C4">
        <w:trPr>
          <w:trHeight w:val="536"/>
        </w:trPr>
        <w:tc>
          <w:tcPr>
            <w:tcW w:w="226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Publicité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>, publication</w:t>
            </w:r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  <w:r w:rsidRPr="00FB600A">
              <w:rPr>
                <w:rFonts w:ascii="Arial" w:hAnsi="Arial" w:cs="Arial"/>
                <w:sz w:val="16"/>
                <w:szCs w:val="16"/>
              </w:rPr>
              <w:t xml:space="preserve">Aides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privées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fondation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E6E" w:rsidRPr="00FB600A" w:rsidTr="003C15C4">
        <w:trPr>
          <w:trHeight w:val="536"/>
        </w:trPr>
        <w:tc>
          <w:tcPr>
            <w:tcW w:w="226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Déplacements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>, missions</w:t>
            </w:r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FB600A">
              <w:rPr>
                <w:rFonts w:ascii="Arial" w:hAnsi="Arial" w:cs="Arial"/>
                <w:b/>
                <w:sz w:val="16"/>
                <w:szCs w:val="16"/>
                <w:lang w:val="fr-FR"/>
              </w:rPr>
              <w:t>75 - Autres produits de gestion courant</w:t>
            </w:r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70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885E6E" w:rsidRPr="00FB600A" w:rsidTr="003C15C4">
        <w:trPr>
          <w:trHeight w:val="536"/>
        </w:trPr>
        <w:tc>
          <w:tcPr>
            <w:tcW w:w="226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  <w:r w:rsidRPr="00FB600A">
              <w:rPr>
                <w:rFonts w:ascii="Arial" w:hAnsi="Arial" w:cs="Arial"/>
                <w:sz w:val="16"/>
                <w:szCs w:val="16"/>
              </w:rPr>
              <w:t xml:space="preserve">Services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bancaires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autres</w:t>
            </w:r>
            <w:proofErr w:type="spellEnd"/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  <w:r w:rsidRPr="00FB600A">
              <w:rPr>
                <w:rFonts w:ascii="Arial" w:hAnsi="Arial" w:cs="Arial"/>
                <w:sz w:val="16"/>
                <w:szCs w:val="16"/>
              </w:rPr>
              <w:t xml:space="preserve">756.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Cotisations</w:t>
            </w:r>
            <w:proofErr w:type="spellEnd"/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E6E" w:rsidRPr="00FB600A" w:rsidTr="003C15C4">
        <w:trPr>
          <w:trHeight w:val="517"/>
        </w:trPr>
        <w:tc>
          <w:tcPr>
            <w:tcW w:w="226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600A">
              <w:rPr>
                <w:rFonts w:ascii="Arial" w:hAnsi="Arial" w:cs="Arial"/>
                <w:b/>
                <w:sz w:val="16"/>
                <w:szCs w:val="16"/>
              </w:rPr>
              <w:t xml:space="preserve">63 - </w:t>
            </w:r>
            <w:proofErr w:type="spellStart"/>
            <w:r w:rsidRPr="00FB600A">
              <w:rPr>
                <w:rFonts w:ascii="Arial" w:hAnsi="Arial" w:cs="Arial"/>
                <w:b/>
                <w:sz w:val="16"/>
                <w:szCs w:val="16"/>
              </w:rPr>
              <w:t>Impôts</w:t>
            </w:r>
            <w:proofErr w:type="spellEnd"/>
            <w:r w:rsidRPr="00FB600A">
              <w:rPr>
                <w:rFonts w:ascii="Arial" w:hAnsi="Arial" w:cs="Arial"/>
                <w:b/>
                <w:sz w:val="16"/>
                <w:szCs w:val="16"/>
              </w:rPr>
              <w:t xml:space="preserve"> et taxes</w:t>
            </w:r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  <w:r w:rsidRPr="00FB600A">
              <w:rPr>
                <w:rFonts w:ascii="Arial" w:hAnsi="Arial" w:cs="Arial"/>
                <w:sz w:val="16"/>
                <w:szCs w:val="16"/>
              </w:rPr>
              <w:t xml:space="preserve">758. Dons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manuels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Mécénat</w:t>
            </w:r>
            <w:proofErr w:type="spellEnd"/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70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885E6E" w:rsidRPr="00FB600A" w:rsidTr="003C15C4">
        <w:trPr>
          <w:trHeight w:val="519"/>
        </w:trPr>
        <w:tc>
          <w:tcPr>
            <w:tcW w:w="226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B600A">
              <w:rPr>
                <w:rFonts w:ascii="Arial" w:hAnsi="Arial" w:cs="Arial"/>
                <w:sz w:val="16"/>
                <w:szCs w:val="16"/>
                <w:lang w:val="fr-FR"/>
              </w:rPr>
              <w:t>Impôts et taxes sur rémunération</w:t>
            </w:r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885E6E" w:rsidRPr="00FB600A" w:rsidRDefault="00885E6E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EAD" w:rsidRPr="00FB600A" w:rsidTr="003C15C4">
        <w:trPr>
          <w:trHeight w:val="527"/>
        </w:trPr>
        <w:tc>
          <w:tcPr>
            <w:tcW w:w="226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Autres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impôts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 xml:space="preserve"> et taxes</w:t>
            </w:r>
          </w:p>
        </w:tc>
        <w:tc>
          <w:tcPr>
            <w:tcW w:w="155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70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665EAD" w:rsidRPr="00FB600A" w:rsidTr="003C15C4">
        <w:trPr>
          <w:trHeight w:val="527"/>
        </w:trPr>
        <w:tc>
          <w:tcPr>
            <w:tcW w:w="226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600A">
              <w:rPr>
                <w:rFonts w:ascii="Arial" w:hAnsi="Arial" w:cs="Arial"/>
                <w:b/>
                <w:sz w:val="16"/>
                <w:szCs w:val="16"/>
              </w:rPr>
              <w:t>64 - Charges de personnel</w:t>
            </w:r>
          </w:p>
        </w:tc>
        <w:tc>
          <w:tcPr>
            <w:tcW w:w="155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512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741" w:type="dxa"/>
            <w:vAlign w:val="center"/>
          </w:tcPr>
          <w:p w:rsidR="00665EAD" w:rsidRPr="00691433" w:rsidRDefault="00665EAD" w:rsidP="00106029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EAD" w:rsidRPr="00FB600A" w:rsidTr="003C15C4">
        <w:trPr>
          <w:trHeight w:val="521"/>
        </w:trPr>
        <w:tc>
          <w:tcPr>
            <w:tcW w:w="226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Rémunération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 xml:space="preserve"> des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personnels</w:t>
            </w:r>
            <w:proofErr w:type="spellEnd"/>
          </w:p>
        </w:tc>
        <w:tc>
          <w:tcPr>
            <w:tcW w:w="155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EAD" w:rsidRPr="00FB600A" w:rsidTr="003C15C4">
        <w:trPr>
          <w:trHeight w:val="528"/>
        </w:trPr>
        <w:tc>
          <w:tcPr>
            <w:tcW w:w="226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  <w:r w:rsidRPr="00FB600A">
              <w:rPr>
                <w:rFonts w:ascii="Arial" w:hAnsi="Arial" w:cs="Arial"/>
                <w:sz w:val="16"/>
                <w:szCs w:val="16"/>
              </w:rPr>
              <w:t xml:space="preserve">Charges </w:t>
            </w: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sociales</w:t>
            </w:r>
            <w:proofErr w:type="spellEnd"/>
          </w:p>
        </w:tc>
        <w:tc>
          <w:tcPr>
            <w:tcW w:w="155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EAD" w:rsidRPr="00FB600A" w:rsidTr="003C15C4">
        <w:trPr>
          <w:trHeight w:val="528"/>
        </w:trPr>
        <w:tc>
          <w:tcPr>
            <w:tcW w:w="226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600A">
              <w:rPr>
                <w:rFonts w:ascii="Arial" w:hAnsi="Arial" w:cs="Arial"/>
                <w:sz w:val="16"/>
                <w:szCs w:val="16"/>
              </w:rPr>
              <w:t>Autres</w:t>
            </w:r>
            <w:proofErr w:type="spellEnd"/>
            <w:r w:rsidRPr="00FB600A">
              <w:rPr>
                <w:rFonts w:ascii="Arial" w:hAnsi="Arial" w:cs="Arial"/>
                <w:sz w:val="16"/>
                <w:szCs w:val="16"/>
              </w:rPr>
              <w:t xml:space="preserve"> charges de personnel</w:t>
            </w:r>
          </w:p>
        </w:tc>
        <w:tc>
          <w:tcPr>
            <w:tcW w:w="155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EAD" w:rsidRPr="00FB600A" w:rsidTr="003C15C4">
        <w:trPr>
          <w:trHeight w:val="528"/>
        </w:trPr>
        <w:tc>
          <w:tcPr>
            <w:tcW w:w="226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FB600A">
              <w:rPr>
                <w:rFonts w:ascii="Arial" w:hAnsi="Arial" w:cs="Arial"/>
                <w:b/>
                <w:sz w:val="16"/>
                <w:szCs w:val="16"/>
                <w:lang w:val="fr-FR"/>
              </w:rPr>
              <w:t>65 - Autres charges de gestion courante</w:t>
            </w:r>
          </w:p>
        </w:tc>
        <w:tc>
          <w:tcPr>
            <w:tcW w:w="155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EAD" w:rsidRPr="00FB600A" w:rsidTr="003C15C4">
        <w:trPr>
          <w:trHeight w:val="528"/>
        </w:trPr>
        <w:tc>
          <w:tcPr>
            <w:tcW w:w="226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FB600A">
              <w:rPr>
                <w:rFonts w:ascii="Arial" w:hAnsi="Arial" w:cs="Arial"/>
                <w:b/>
                <w:sz w:val="16"/>
                <w:szCs w:val="16"/>
                <w:lang w:val="fr-FR"/>
              </w:rPr>
              <w:t>86 - Emplois des contributions volontaires en</w:t>
            </w:r>
            <w:r w:rsidR="00720F5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n</w:t>
            </w:r>
            <w:r w:rsidRPr="00FB600A">
              <w:rPr>
                <w:rFonts w:ascii="Arial" w:hAnsi="Arial" w:cs="Arial"/>
                <w:b/>
                <w:sz w:val="16"/>
                <w:szCs w:val="16"/>
                <w:lang w:val="fr-FR"/>
              </w:rPr>
              <w:t>ature*</w:t>
            </w:r>
          </w:p>
        </w:tc>
        <w:tc>
          <w:tcPr>
            <w:tcW w:w="155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12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741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600A">
              <w:rPr>
                <w:rFonts w:ascii="Arial" w:hAnsi="Arial" w:cs="Arial"/>
                <w:b/>
                <w:sz w:val="16"/>
                <w:szCs w:val="16"/>
              </w:rPr>
              <w:t xml:space="preserve">87 - Contributions </w:t>
            </w:r>
            <w:proofErr w:type="spellStart"/>
            <w:r w:rsidRPr="00FB600A">
              <w:rPr>
                <w:rFonts w:ascii="Arial" w:hAnsi="Arial" w:cs="Arial"/>
                <w:b/>
                <w:sz w:val="16"/>
                <w:szCs w:val="16"/>
              </w:rPr>
              <w:t>volontaires</w:t>
            </w:r>
            <w:proofErr w:type="spellEnd"/>
            <w:r w:rsidRPr="00FB60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B600A">
              <w:rPr>
                <w:rFonts w:ascii="Arial" w:hAnsi="Arial" w:cs="Arial"/>
                <w:b/>
                <w:sz w:val="16"/>
                <w:szCs w:val="16"/>
              </w:rPr>
              <w:t>en</w:t>
            </w:r>
            <w:proofErr w:type="spellEnd"/>
            <w:r w:rsidRPr="00FB600A">
              <w:rPr>
                <w:rFonts w:ascii="Arial" w:hAnsi="Arial" w:cs="Arial"/>
                <w:b/>
                <w:sz w:val="16"/>
                <w:szCs w:val="16"/>
              </w:rPr>
              <w:t xml:space="preserve"> nature*</w:t>
            </w:r>
          </w:p>
        </w:tc>
        <w:tc>
          <w:tcPr>
            <w:tcW w:w="155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EAD" w:rsidRPr="00FB600A" w:rsidTr="003C15C4">
        <w:trPr>
          <w:trHeight w:val="528"/>
        </w:trPr>
        <w:tc>
          <w:tcPr>
            <w:tcW w:w="226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600A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55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600A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559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370" w:type="dxa"/>
            <w:vAlign w:val="center"/>
          </w:tcPr>
          <w:p w:rsidR="00665EAD" w:rsidRPr="00FB600A" w:rsidRDefault="00665EAD" w:rsidP="001060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</w:tbl>
    <w:p w:rsidR="006C422C" w:rsidRDefault="006C422C" w:rsidP="00C63349">
      <w:pPr>
        <w:jc w:val="both"/>
        <w:rPr>
          <w:rFonts w:ascii="Arial" w:hAnsi="Arial" w:cs="Arial"/>
          <w:b/>
        </w:rPr>
      </w:pPr>
    </w:p>
    <w:p w:rsidR="006C422C" w:rsidRDefault="006C422C">
      <w:pPr>
        <w:rPr>
          <w:rFonts w:ascii="Arial" w:hAnsi="Arial" w:cs="Arial"/>
          <w:b/>
        </w:rPr>
      </w:pPr>
    </w:p>
    <w:p w:rsidR="008076AB" w:rsidRDefault="008076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21C5B" w:rsidRDefault="00821C5B" w:rsidP="00C63349">
      <w:pPr>
        <w:jc w:val="both"/>
        <w:rPr>
          <w:rFonts w:ascii="Arial" w:hAnsi="Arial" w:cs="Arial"/>
          <w:b/>
        </w:rPr>
      </w:pPr>
      <w:r w:rsidRPr="00821C5B">
        <w:rPr>
          <w:rFonts w:ascii="Arial" w:hAnsi="Arial" w:cs="Arial"/>
          <w:b/>
        </w:rPr>
        <w:lastRenderedPageBreak/>
        <w:t>PIÈCES À JOINDRE AU DOSSIER</w:t>
      </w:r>
    </w:p>
    <w:p w:rsidR="006C422C" w:rsidRPr="00821C5B" w:rsidRDefault="006C422C" w:rsidP="00C63349">
      <w:pPr>
        <w:jc w:val="both"/>
        <w:rPr>
          <w:rFonts w:ascii="Arial" w:hAnsi="Arial" w:cs="Arial"/>
          <w:b/>
        </w:rPr>
      </w:pPr>
    </w:p>
    <w:p w:rsidR="00821C5B" w:rsidRPr="00821C5B" w:rsidRDefault="00821C5B" w:rsidP="00C63349">
      <w:pPr>
        <w:jc w:val="both"/>
        <w:rPr>
          <w:rFonts w:ascii="Arial" w:hAnsi="Arial" w:cs="Arial"/>
          <w:u w:val="single"/>
        </w:rPr>
      </w:pPr>
      <w:r w:rsidRPr="00821C5B">
        <w:rPr>
          <w:rFonts w:ascii="Arial" w:hAnsi="Arial" w:cs="Arial"/>
          <w:u w:val="single"/>
        </w:rPr>
        <w:t>LES DOSSIERS INCOMPLETS NE SERONT PAS RETENUS</w:t>
      </w:r>
    </w:p>
    <w:p w:rsidR="00821C5B" w:rsidRPr="00821C5B" w:rsidRDefault="00821C5B" w:rsidP="00C63349">
      <w:pPr>
        <w:jc w:val="both"/>
        <w:rPr>
          <w:rFonts w:ascii="Arial" w:hAnsi="Arial" w:cs="Arial"/>
          <w:u w:val="single"/>
        </w:rPr>
      </w:pPr>
    </w:p>
    <w:p w:rsidR="00821C5B" w:rsidRPr="00821C5B" w:rsidRDefault="00821C5B" w:rsidP="00C63349">
      <w:pPr>
        <w:jc w:val="both"/>
        <w:rPr>
          <w:rFonts w:ascii="Arial" w:hAnsi="Arial" w:cs="Arial"/>
          <w:b/>
        </w:rPr>
      </w:pPr>
      <w:r w:rsidRPr="00821C5B">
        <w:rPr>
          <w:rFonts w:ascii="Arial" w:hAnsi="Arial" w:cs="Arial"/>
          <w:b/>
        </w:rPr>
        <w:t>Le projet et ses créateurs :</w:t>
      </w:r>
    </w:p>
    <w:p w:rsidR="00821C5B" w:rsidRPr="00821C5B" w:rsidRDefault="00821C5B" w:rsidP="00C63349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Présentation du/des artistes et collaborateurs et des projets déjà réalisés</w:t>
      </w:r>
      <w:r w:rsidR="00B573E5">
        <w:rPr>
          <w:rFonts w:ascii="Arial" w:hAnsi="Arial" w:cs="Arial"/>
        </w:rPr>
        <w:t xml:space="preserve"> (CV, portfolio, revue de presse, etc.)</w:t>
      </w:r>
    </w:p>
    <w:p w:rsidR="00821C5B" w:rsidRPr="00821C5B" w:rsidRDefault="00821C5B" w:rsidP="00C63349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 xml:space="preserve">Présentation détaillée du projet / calendrier / lieux envisagés </w:t>
      </w:r>
    </w:p>
    <w:p w:rsidR="00821C5B" w:rsidRPr="00821C5B" w:rsidRDefault="00821C5B" w:rsidP="00C63349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Budget prévisionnel détaillé</w:t>
      </w:r>
    </w:p>
    <w:p w:rsidR="00821C5B" w:rsidRPr="00821C5B" w:rsidRDefault="00821C5B" w:rsidP="00C63349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 xml:space="preserve">Devis ou pièces pouvant justifier </w:t>
      </w:r>
      <w:r w:rsidR="00B573E5">
        <w:rPr>
          <w:rFonts w:ascii="Arial" w:hAnsi="Arial" w:cs="Arial"/>
        </w:rPr>
        <w:t>certaines</w:t>
      </w:r>
      <w:r w:rsidRPr="00821C5B">
        <w:rPr>
          <w:rFonts w:ascii="Arial" w:hAnsi="Arial" w:cs="Arial"/>
        </w:rPr>
        <w:t xml:space="preserve"> dépenses</w:t>
      </w:r>
      <w:r w:rsidR="00B573E5">
        <w:rPr>
          <w:rFonts w:ascii="Arial" w:hAnsi="Arial" w:cs="Arial"/>
        </w:rPr>
        <w:t xml:space="preserve"> importantes (</w:t>
      </w:r>
      <w:r w:rsidR="001E070F">
        <w:rPr>
          <w:rFonts w:ascii="Arial" w:hAnsi="Arial" w:cs="Arial"/>
        </w:rPr>
        <w:t>« achats »</w:t>
      </w:r>
      <w:r w:rsidR="00B573E5">
        <w:rPr>
          <w:rFonts w:ascii="Arial" w:hAnsi="Arial" w:cs="Arial"/>
        </w:rPr>
        <w:t xml:space="preserve"> ou </w:t>
      </w:r>
      <w:r w:rsidR="001E070F">
        <w:rPr>
          <w:rFonts w:ascii="Arial" w:hAnsi="Arial" w:cs="Arial"/>
        </w:rPr>
        <w:t>« </w:t>
      </w:r>
      <w:r w:rsidR="00B573E5">
        <w:rPr>
          <w:rFonts w:ascii="Arial" w:hAnsi="Arial" w:cs="Arial"/>
        </w:rPr>
        <w:t>service</w:t>
      </w:r>
      <w:r w:rsidR="001E070F">
        <w:rPr>
          <w:rFonts w:ascii="Arial" w:hAnsi="Arial" w:cs="Arial"/>
        </w:rPr>
        <w:t>s</w:t>
      </w:r>
      <w:r w:rsidR="00B573E5">
        <w:rPr>
          <w:rFonts w:ascii="Arial" w:hAnsi="Arial" w:cs="Arial"/>
        </w:rPr>
        <w:t xml:space="preserve"> extérieur</w:t>
      </w:r>
      <w:r w:rsidR="001E070F">
        <w:rPr>
          <w:rFonts w:ascii="Arial" w:hAnsi="Arial" w:cs="Arial"/>
        </w:rPr>
        <w:t>s »</w:t>
      </w:r>
      <w:r w:rsidR="00B573E5">
        <w:rPr>
          <w:rFonts w:ascii="Arial" w:hAnsi="Arial" w:cs="Arial"/>
        </w:rPr>
        <w:t xml:space="preserve"> par exemple)</w:t>
      </w:r>
    </w:p>
    <w:p w:rsidR="00821C5B" w:rsidRPr="00821C5B" w:rsidRDefault="00821C5B" w:rsidP="00C63349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Attestations des co-financements acquis ou en cours d’acquisition</w:t>
      </w:r>
      <w:r w:rsidR="00CD2B4C">
        <w:rPr>
          <w:rFonts w:ascii="Arial" w:hAnsi="Arial" w:cs="Arial"/>
        </w:rPr>
        <w:t xml:space="preserve"> </w:t>
      </w:r>
      <w:r w:rsidR="001E070F">
        <w:rPr>
          <w:rFonts w:ascii="Arial" w:hAnsi="Arial" w:cs="Arial"/>
        </w:rPr>
        <w:t>(le</w:t>
      </w:r>
      <w:r w:rsidR="00CD2B4C">
        <w:rPr>
          <w:rFonts w:ascii="Arial" w:hAnsi="Arial" w:cs="Arial"/>
        </w:rPr>
        <w:t xml:space="preserve"> cas échéant)</w:t>
      </w:r>
    </w:p>
    <w:p w:rsidR="00821C5B" w:rsidRPr="00821C5B" w:rsidRDefault="00821C5B" w:rsidP="00C63349">
      <w:pPr>
        <w:jc w:val="both"/>
        <w:rPr>
          <w:rFonts w:ascii="Arial" w:hAnsi="Arial" w:cs="Arial"/>
        </w:rPr>
      </w:pPr>
    </w:p>
    <w:p w:rsidR="00821C5B" w:rsidRPr="00821C5B" w:rsidRDefault="00821C5B" w:rsidP="00C63349">
      <w:pPr>
        <w:jc w:val="both"/>
        <w:rPr>
          <w:rFonts w:ascii="Arial" w:hAnsi="Arial" w:cs="Arial"/>
          <w:b/>
        </w:rPr>
      </w:pPr>
      <w:r w:rsidRPr="00821C5B">
        <w:rPr>
          <w:rFonts w:ascii="Arial" w:hAnsi="Arial" w:cs="Arial"/>
          <w:b/>
        </w:rPr>
        <w:t xml:space="preserve">La structure morale : </w:t>
      </w:r>
    </w:p>
    <w:p w:rsidR="00D270F6" w:rsidRDefault="00E37A27" w:rsidP="00C63349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B600A">
        <w:rPr>
          <w:rFonts w:ascii="Arial" w:hAnsi="Arial" w:cs="Arial"/>
        </w:rPr>
        <w:t>dentification de la structure</w:t>
      </w:r>
    </w:p>
    <w:p w:rsidR="00821C5B" w:rsidRPr="00821C5B" w:rsidRDefault="00E37A27" w:rsidP="00C63349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F2388">
        <w:rPr>
          <w:rFonts w:ascii="Arial" w:hAnsi="Arial" w:cs="Arial"/>
        </w:rPr>
        <w:t xml:space="preserve">tatuts et la liste des dirigeants </w:t>
      </w:r>
      <w:r w:rsidR="00D270F6">
        <w:rPr>
          <w:rFonts w:ascii="Arial" w:hAnsi="Arial" w:cs="Arial"/>
        </w:rPr>
        <w:t>pour les</w:t>
      </w:r>
      <w:r w:rsidR="000F2388">
        <w:rPr>
          <w:rFonts w:ascii="Arial" w:hAnsi="Arial" w:cs="Arial"/>
        </w:rPr>
        <w:t xml:space="preserve"> association</w:t>
      </w:r>
      <w:r w:rsidR="00D270F6">
        <w:rPr>
          <w:rFonts w:ascii="Arial" w:hAnsi="Arial" w:cs="Arial"/>
        </w:rPr>
        <w:t>s</w:t>
      </w:r>
    </w:p>
    <w:p w:rsidR="00821C5B" w:rsidRPr="00D270F6" w:rsidRDefault="00E37A27" w:rsidP="00D270F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21C5B" w:rsidRPr="00821C5B">
        <w:rPr>
          <w:rFonts w:ascii="Arial" w:hAnsi="Arial" w:cs="Arial"/>
        </w:rPr>
        <w:t>écépissé de déclaration ou modification en préfecture</w:t>
      </w:r>
      <w:r w:rsidR="00D270F6">
        <w:rPr>
          <w:rFonts w:ascii="Arial" w:hAnsi="Arial" w:cs="Arial"/>
        </w:rPr>
        <w:t xml:space="preserve"> pour les associations</w:t>
      </w:r>
    </w:p>
    <w:p w:rsidR="00821C5B" w:rsidRPr="00D270F6" w:rsidRDefault="00821C5B" w:rsidP="00D270F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 xml:space="preserve">Extrait </w:t>
      </w:r>
      <w:r w:rsidR="00CD2B4C">
        <w:rPr>
          <w:rFonts w:ascii="Arial" w:hAnsi="Arial" w:cs="Arial"/>
        </w:rPr>
        <w:t xml:space="preserve">de la publication au </w:t>
      </w:r>
      <w:r w:rsidRPr="00821C5B">
        <w:rPr>
          <w:rFonts w:ascii="Arial" w:hAnsi="Arial" w:cs="Arial"/>
        </w:rPr>
        <w:t>Journal Officiel</w:t>
      </w:r>
      <w:r w:rsidR="00CD2B4C">
        <w:rPr>
          <w:rFonts w:ascii="Arial" w:hAnsi="Arial" w:cs="Arial"/>
        </w:rPr>
        <w:t xml:space="preserve"> </w:t>
      </w:r>
      <w:r w:rsidR="00D270F6">
        <w:rPr>
          <w:rFonts w:ascii="Arial" w:hAnsi="Arial" w:cs="Arial"/>
        </w:rPr>
        <w:t>pour les associations</w:t>
      </w:r>
    </w:p>
    <w:p w:rsidR="00821C5B" w:rsidRPr="00821C5B" w:rsidRDefault="00821C5B" w:rsidP="00C6334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21C5B">
        <w:rPr>
          <w:rFonts w:ascii="Arial" w:hAnsi="Arial" w:cs="Arial"/>
        </w:rPr>
        <w:t>A</w:t>
      </w:r>
      <w:r w:rsidR="00D270F6">
        <w:rPr>
          <w:rFonts w:ascii="Arial" w:hAnsi="Arial" w:cs="Arial"/>
        </w:rPr>
        <w:t xml:space="preserve">vis de situation </w:t>
      </w:r>
      <w:r w:rsidRPr="00821C5B">
        <w:rPr>
          <w:rFonts w:ascii="Arial" w:hAnsi="Arial" w:cs="Arial"/>
        </w:rPr>
        <w:t xml:space="preserve">SIREN </w:t>
      </w:r>
    </w:p>
    <w:p w:rsidR="00B134A0" w:rsidRDefault="00E37A27" w:rsidP="00C63349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21C5B" w:rsidRPr="00821C5B">
        <w:rPr>
          <w:rFonts w:ascii="Arial" w:hAnsi="Arial" w:cs="Arial"/>
        </w:rPr>
        <w:t xml:space="preserve">ttestation </w:t>
      </w:r>
      <w:r>
        <w:rPr>
          <w:rFonts w:ascii="Arial" w:hAnsi="Arial" w:cs="Arial"/>
        </w:rPr>
        <w:t>de</w:t>
      </w:r>
      <w:r w:rsidR="00821C5B" w:rsidRPr="00821C5B">
        <w:rPr>
          <w:rFonts w:ascii="Arial" w:hAnsi="Arial" w:cs="Arial"/>
        </w:rPr>
        <w:t xml:space="preserve"> responsabilité civile de l’association et/ou attestation d’assurance</w:t>
      </w:r>
      <w:r w:rsidR="00CD2B4C">
        <w:rPr>
          <w:rFonts w:ascii="Arial" w:hAnsi="Arial" w:cs="Arial"/>
        </w:rPr>
        <w:t xml:space="preserve"> 2024 et 2025 (à fournir si candidat retenu)</w:t>
      </w:r>
    </w:p>
    <w:p w:rsidR="00821C5B" w:rsidRPr="00B134A0" w:rsidRDefault="00821C5B" w:rsidP="00C6334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B134A0">
        <w:rPr>
          <w:rFonts w:ascii="Arial" w:hAnsi="Arial" w:cs="Arial"/>
        </w:rPr>
        <w:t>Pour les artistes indépendants, l’affiliation à l’organisme administratif référent (AGESSA ou Maison des artistes)</w:t>
      </w:r>
    </w:p>
    <w:sectPr w:rsidR="00821C5B" w:rsidRPr="00B134A0" w:rsidSect="00221600">
      <w:headerReference w:type="default" r:id="rId11"/>
      <w:footerReference w:type="even" r:id="rId12"/>
      <w:footerReference w:type="default" r:id="rId13"/>
      <w:pgSz w:w="11900" w:h="16840"/>
      <w:pgMar w:top="1418" w:right="985" w:bottom="709" w:left="709" w:header="113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645" w:rsidRDefault="00151645" w:rsidP="00821C5B">
      <w:r>
        <w:separator/>
      </w:r>
    </w:p>
  </w:endnote>
  <w:endnote w:type="continuationSeparator" w:id="0">
    <w:p w:rsidR="00151645" w:rsidRDefault="00151645" w:rsidP="0082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526530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D157B1" w:rsidRDefault="00D157B1" w:rsidP="00381E4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D157B1" w:rsidRDefault="00D157B1" w:rsidP="00D157B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1027932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D157B1" w:rsidRDefault="00D157B1" w:rsidP="00885E6E">
        <w:pPr>
          <w:pStyle w:val="Pieddepage"/>
          <w:framePr w:wrap="none" w:vAnchor="text" w:hAnchor="page" w:x="10366" w:y="2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221600"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:rsidR="00821C5B" w:rsidRDefault="00821C5B" w:rsidP="00D157B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645" w:rsidRDefault="00151645" w:rsidP="00821C5B">
      <w:r>
        <w:separator/>
      </w:r>
    </w:p>
  </w:footnote>
  <w:footnote w:type="continuationSeparator" w:id="0">
    <w:p w:rsidR="00151645" w:rsidRDefault="00151645" w:rsidP="0082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5B" w:rsidRDefault="00821C5B">
    <w:pPr>
      <w:pStyle w:val="En-tte"/>
    </w:pPr>
    <w:r>
      <w:rPr>
        <w:rFonts w:asciiTheme="majorHAnsi" w:hAnsiTheme="majorHAnsi"/>
        <w:noProof/>
        <w:lang w:eastAsia="fr-FR"/>
      </w:rPr>
      <w:drawing>
        <wp:inline distT="0" distB="0" distL="0" distR="0" wp14:anchorId="29E91331" wp14:editId="6D921AA9">
          <wp:extent cx="1930400" cy="565069"/>
          <wp:effectExtent l="0" t="0" r="0" b="6985"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univ_toulon_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350" cy="575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4511"/>
    <w:multiLevelType w:val="hybridMultilevel"/>
    <w:tmpl w:val="C4CC404E"/>
    <w:lvl w:ilvl="0" w:tplc="37DA0C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2485E"/>
    <w:multiLevelType w:val="hybridMultilevel"/>
    <w:tmpl w:val="1AAC9960"/>
    <w:lvl w:ilvl="0" w:tplc="37DA0C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533CF"/>
    <w:multiLevelType w:val="hybridMultilevel"/>
    <w:tmpl w:val="7A3E416E"/>
    <w:lvl w:ilvl="0" w:tplc="507ACB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E0822"/>
    <w:multiLevelType w:val="hybridMultilevel"/>
    <w:tmpl w:val="2744A344"/>
    <w:lvl w:ilvl="0" w:tplc="16A4DE4E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/>
        <w:sz w:val="24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F4622"/>
    <w:multiLevelType w:val="hybridMultilevel"/>
    <w:tmpl w:val="C34E3070"/>
    <w:lvl w:ilvl="0" w:tplc="52AA94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005C8"/>
    <w:multiLevelType w:val="hybridMultilevel"/>
    <w:tmpl w:val="991649E4"/>
    <w:lvl w:ilvl="0" w:tplc="0D8CF762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F326A"/>
    <w:multiLevelType w:val="hybridMultilevel"/>
    <w:tmpl w:val="3B6646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5B"/>
    <w:rsid w:val="00032C64"/>
    <w:rsid w:val="00084727"/>
    <w:rsid w:val="000A5944"/>
    <w:rsid w:val="000D63AD"/>
    <w:rsid w:val="000F2388"/>
    <w:rsid w:val="00106029"/>
    <w:rsid w:val="00151645"/>
    <w:rsid w:val="001A1D74"/>
    <w:rsid w:val="001D7A1C"/>
    <w:rsid w:val="001E070F"/>
    <w:rsid w:val="00204B73"/>
    <w:rsid w:val="00214D34"/>
    <w:rsid w:val="00221600"/>
    <w:rsid w:val="00262A79"/>
    <w:rsid w:val="00274960"/>
    <w:rsid w:val="002B1927"/>
    <w:rsid w:val="002D0C38"/>
    <w:rsid w:val="00332962"/>
    <w:rsid w:val="0034616B"/>
    <w:rsid w:val="00346F1D"/>
    <w:rsid w:val="003C04AC"/>
    <w:rsid w:val="003C15C4"/>
    <w:rsid w:val="003C4550"/>
    <w:rsid w:val="003F6A2B"/>
    <w:rsid w:val="00400BC7"/>
    <w:rsid w:val="00407E95"/>
    <w:rsid w:val="004310E1"/>
    <w:rsid w:val="00452545"/>
    <w:rsid w:val="004719F3"/>
    <w:rsid w:val="004C12F3"/>
    <w:rsid w:val="004F15E9"/>
    <w:rsid w:val="004F6912"/>
    <w:rsid w:val="00530343"/>
    <w:rsid w:val="0058152B"/>
    <w:rsid w:val="005B62F3"/>
    <w:rsid w:val="005E6B75"/>
    <w:rsid w:val="005F7DBB"/>
    <w:rsid w:val="0063283F"/>
    <w:rsid w:val="00665EAD"/>
    <w:rsid w:val="00691433"/>
    <w:rsid w:val="00691CCB"/>
    <w:rsid w:val="00697C15"/>
    <w:rsid w:val="006C422C"/>
    <w:rsid w:val="006E70EC"/>
    <w:rsid w:val="00720F56"/>
    <w:rsid w:val="0075630D"/>
    <w:rsid w:val="00772F2C"/>
    <w:rsid w:val="00776DCC"/>
    <w:rsid w:val="007802BF"/>
    <w:rsid w:val="00792C4B"/>
    <w:rsid w:val="0079675F"/>
    <w:rsid w:val="007A3CFA"/>
    <w:rsid w:val="007F3A02"/>
    <w:rsid w:val="007F6FC6"/>
    <w:rsid w:val="008076AB"/>
    <w:rsid w:val="00810EBF"/>
    <w:rsid w:val="00821C5B"/>
    <w:rsid w:val="008277D3"/>
    <w:rsid w:val="00885E6E"/>
    <w:rsid w:val="008E30B3"/>
    <w:rsid w:val="009151D6"/>
    <w:rsid w:val="009A77A8"/>
    <w:rsid w:val="009D758D"/>
    <w:rsid w:val="009E3D2E"/>
    <w:rsid w:val="009F01FE"/>
    <w:rsid w:val="00A07243"/>
    <w:rsid w:val="00A4419C"/>
    <w:rsid w:val="00A628BB"/>
    <w:rsid w:val="00A86037"/>
    <w:rsid w:val="00AC6968"/>
    <w:rsid w:val="00AD73E3"/>
    <w:rsid w:val="00AF09BD"/>
    <w:rsid w:val="00B134A0"/>
    <w:rsid w:val="00B44D1A"/>
    <w:rsid w:val="00B47C41"/>
    <w:rsid w:val="00B545DB"/>
    <w:rsid w:val="00B56055"/>
    <w:rsid w:val="00B573E5"/>
    <w:rsid w:val="00B8329D"/>
    <w:rsid w:val="00BB0EF2"/>
    <w:rsid w:val="00BB1E41"/>
    <w:rsid w:val="00BC5CB7"/>
    <w:rsid w:val="00BD56DD"/>
    <w:rsid w:val="00C16B7F"/>
    <w:rsid w:val="00C46FF0"/>
    <w:rsid w:val="00C5211C"/>
    <w:rsid w:val="00C63349"/>
    <w:rsid w:val="00C87D9D"/>
    <w:rsid w:val="00C92876"/>
    <w:rsid w:val="00CD2B4C"/>
    <w:rsid w:val="00CF19B0"/>
    <w:rsid w:val="00D157B1"/>
    <w:rsid w:val="00D1659D"/>
    <w:rsid w:val="00D270F6"/>
    <w:rsid w:val="00D55614"/>
    <w:rsid w:val="00D61DA6"/>
    <w:rsid w:val="00D924C3"/>
    <w:rsid w:val="00DA0EE7"/>
    <w:rsid w:val="00DB22E9"/>
    <w:rsid w:val="00DD7765"/>
    <w:rsid w:val="00E25436"/>
    <w:rsid w:val="00E37A27"/>
    <w:rsid w:val="00E41111"/>
    <w:rsid w:val="00E93A9A"/>
    <w:rsid w:val="00EA7AE9"/>
    <w:rsid w:val="00F33023"/>
    <w:rsid w:val="00F456A0"/>
    <w:rsid w:val="00F87C11"/>
    <w:rsid w:val="00FB600A"/>
    <w:rsid w:val="00FD25C1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E658"/>
  <w15:chartTrackingRefBased/>
  <w15:docId w15:val="{108642B0-DDFD-0546-B614-9D575B5E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1C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1C5B"/>
  </w:style>
  <w:style w:type="paragraph" w:styleId="Pieddepage">
    <w:name w:val="footer"/>
    <w:basedOn w:val="Normal"/>
    <w:link w:val="PieddepageCar"/>
    <w:uiPriority w:val="99"/>
    <w:unhideWhenUsed/>
    <w:rsid w:val="00821C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1C5B"/>
  </w:style>
  <w:style w:type="paragraph" w:styleId="Citation">
    <w:name w:val="Quote"/>
    <w:basedOn w:val="Normal"/>
    <w:next w:val="Normal"/>
    <w:link w:val="CitationCar"/>
    <w:uiPriority w:val="29"/>
    <w:qFormat/>
    <w:rsid w:val="00821C5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1C5B"/>
    <w:rPr>
      <w:i/>
      <w:iCs/>
      <w:color w:val="404040" w:themeColor="text1" w:themeTint="BF"/>
    </w:rPr>
  </w:style>
  <w:style w:type="character" w:styleId="Lienhypertexte">
    <w:name w:val="Hyperlink"/>
    <w:basedOn w:val="Policepardfaut"/>
    <w:uiPriority w:val="99"/>
    <w:unhideWhenUsed/>
    <w:rsid w:val="00821C5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21C5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821C5B"/>
    <w:rPr>
      <w:rFonts w:ascii="Times New Roman" w:eastAsiaTheme="minorEastAsia" w:hAnsi="Times New Roman" w:cs="Times New Roman"/>
      <w:kern w:val="0"/>
      <w:sz w:val="20"/>
      <w:szCs w:val="20"/>
      <w:lang w:val="en-GB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F09BD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D157B1"/>
  </w:style>
  <w:style w:type="character" w:styleId="Lienhypertextesuivivisit">
    <w:name w:val="FollowedHyperlink"/>
    <w:basedOn w:val="Policepardfaut"/>
    <w:uiPriority w:val="99"/>
    <w:semiHidden/>
    <w:unhideWhenUsed/>
    <w:rsid w:val="00FD2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tln.fr/Projets-artistiques-Appel-a-projets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niv-tln.fr/-Ateliers-artistiques-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ulture@univ-tl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lture@univ-tln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1901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CROVA PEYCRU Claire</cp:lastModifiedBy>
  <cp:revision>107</cp:revision>
  <cp:lastPrinted>2024-04-18T07:52:00Z</cp:lastPrinted>
  <dcterms:created xsi:type="dcterms:W3CDTF">2024-04-05T12:00:00Z</dcterms:created>
  <dcterms:modified xsi:type="dcterms:W3CDTF">2024-04-18T07:55:00Z</dcterms:modified>
</cp:coreProperties>
</file>